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E2E" w:rsidRPr="00FC7735" w:rsidRDefault="00E00E2E" w:rsidP="00E23131">
      <w:pPr>
        <w:spacing w:after="0"/>
        <w:jc w:val="center"/>
        <w:rPr>
          <w:rFonts w:ascii="Times New Roman" w:hAnsi="Times New Roman"/>
          <w:b/>
          <w:sz w:val="28"/>
          <w:szCs w:val="27"/>
        </w:rPr>
      </w:pPr>
      <w:r w:rsidRPr="00FC7735">
        <w:rPr>
          <w:rFonts w:ascii="Times New Roman" w:hAnsi="Times New Roman"/>
          <w:b/>
          <w:sz w:val="28"/>
          <w:szCs w:val="27"/>
        </w:rPr>
        <w:t>HƯỚNG DẪN THỰC HIỆN CÁC MẪU BIỂU THỐNG KÊ</w:t>
      </w:r>
    </w:p>
    <w:p w:rsidR="00E00E2E" w:rsidRPr="00FC7735" w:rsidRDefault="00E00E2E" w:rsidP="00E23131">
      <w:pPr>
        <w:spacing w:after="0"/>
        <w:jc w:val="center"/>
        <w:rPr>
          <w:rFonts w:ascii="Times New Roman" w:hAnsi="Times New Roman"/>
          <w:b/>
          <w:sz w:val="28"/>
          <w:szCs w:val="27"/>
        </w:rPr>
      </w:pPr>
      <w:r w:rsidRPr="00FC7735">
        <w:rPr>
          <w:rFonts w:ascii="Times New Roman" w:hAnsi="Times New Roman"/>
          <w:b/>
          <w:sz w:val="28"/>
          <w:szCs w:val="27"/>
        </w:rPr>
        <w:t>CHẤT LƯỢNG ĐỘI NGŨ CÁN BỘ, CÔNG CHỨC, VIÊN CHỨC</w:t>
      </w:r>
    </w:p>
    <w:p w:rsidR="00E00E2E" w:rsidRPr="00FC7735" w:rsidRDefault="00E00E2E" w:rsidP="00E23131">
      <w:pPr>
        <w:spacing w:after="0"/>
        <w:jc w:val="center"/>
        <w:rPr>
          <w:rFonts w:ascii="Times New Roman" w:hAnsi="Times New Roman"/>
          <w:i/>
          <w:sz w:val="28"/>
          <w:szCs w:val="27"/>
        </w:rPr>
      </w:pPr>
      <w:r w:rsidRPr="00FC7735">
        <w:rPr>
          <w:rFonts w:ascii="Times New Roman" w:hAnsi="Times New Roman"/>
          <w:i/>
          <w:sz w:val="28"/>
          <w:szCs w:val="27"/>
        </w:rPr>
        <w:t>(Kèm theo Công văn s</w:t>
      </w:r>
      <w:r w:rsidR="00555027">
        <w:rPr>
          <w:rFonts w:ascii="Times New Roman" w:hAnsi="Times New Roman"/>
          <w:i/>
          <w:sz w:val="28"/>
          <w:szCs w:val="27"/>
        </w:rPr>
        <w:t xml:space="preserve">ố 355/NV </w:t>
      </w:r>
      <w:r w:rsidRPr="00FC7735">
        <w:rPr>
          <w:rFonts w:ascii="Times New Roman" w:hAnsi="Times New Roman"/>
          <w:i/>
          <w:sz w:val="28"/>
          <w:szCs w:val="27"/>
        </w:rPr>
        <w:t xml:space="preserve">ngày </w:t>
      </w:r>
      <w:r w:rsidR="00555027">
        <w:rPr>
          <w:rFonts w:ascii="Times New Roman" w:hAnsi="Times New Roman"/>
          <w:i/>
          <w:sz w:val="28"/>
          <w:szCs w:val="27"/>
        </w:rPr>
        <w:t xml:space="preserve">20 </w:t>
      </w:r>
      <w:r w:rsidRPr="00FC7735">
        <w:rPr>
          <w:rFonts w:ascii="Times New Roman" w:hAnsi="Times New Roman"/>
          <w:i/>
          <w:sz w:val="28"/>
          <w:szCs w:val="27"/>
        </w:rPr>
        <w:t>tháng 8 năm 2018</w:t>
      </w:r>
    </w:p>
    <w:p w:rsidR="00E00E2E" w:rsidRPr="00FC7735" w:rsidRDefault="00E00E2E" w:rsidP="00E23131">
      <w:pPr>
        <w:spacing w:after="0"/>
        <w:jc w:val="center"/>
        <w:rPr>
          <w:rFonts w:ascii="Times New Roman" w:hAnsi="Times New Roman"/>
          <w:i/>
          <w:sz w:val="28"/>
          <w:szCs w:val="27"/>
        </w:rPr>
      </w:pPr>
      <w:r w:rsidRPr="00FC7735">
        <w:rPr>
          <w:rFonts w:ascii="Times New Roman" w:hAnsi="Times New Roman"/>
          <w:i/>
          <w:sz w:val="28"/>
          <w:szCs w:val="27"/>
        </w:rPr>
        <w:t>của Phòng Nội vụ quận Tân Bình)</w:t>
      </w:r>
    </w:p>
    <w:p w:rsidR="00E00E2E" w:rsidRDefault="00E00E2E" w:rsidP="00E23131">
      <w:pPr>
        <w:spacing w:before="120" w:after="0"/>
        <w:ind w:firstLine="567"/>
        <w:jc w:val="both"/>
        <w:rPr>
          <w:rFonts w:ascii="Times New Roman" w:hAnsi="Times New Roman"/>
          <w:sz w:val="27"/>
          <w:szCs w:val="27"/>
        </w:rPr>
      </w:pPr>
      <w:r>
        <w:rPr>
          <w:noProof/>
          <w:lang w:eastAsia="en-US"/>
        </w:rPr>
        <mc:AlternateContent>
          <mc:Choice Requires="wps">
            <w:drawing>
              <wp:anchor distT="4294967295" distB="4294967295" distL="114300" distR="114300" simplePos="0" relativeHeight="251659264" behindDoc="0" locked="0" layoutInCell="1" allowOverlap="1">
                <wp:simplePos x="0" y="0"/>
                <wp:positionH relativeFrom="column">
                  <wp:posOffset>2444115</wp:posOffset>
                </wp:positionH>
                <wp:positionV relativeFrom="paragraph">
                  <wp:posOffset>72389</wp:posOffset>
                </wp:positionV>
                <wp:extent cx="1219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920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98AC948"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45pt,5.7pt" to="288.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" strokecolor="windowText">
                <o:lock v:ext="edit" shapetype="f"/>
              </v:line>
            </w:pict>
          </mc:Fallback>
        </mc:AlternateConten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t>I. MỘT SỐ NGUYÊN TẮC CHUNG:</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b/>
          <w:sz w:val="28"/>
          <w:szCs w:val="28"/>
        </w:rPr>
        <w:t>1.</w:t>
      </w:r>
      <w:r w:rsidRPr="00FC7735">
        <w:rPr>
          <w:rFonts w:ascii="Times New Roman" w:hAnsi="Times New Roman"/>
          <w:sz w:val="28"/>
          <w:szCs w:val="28"/>
        </w:rPr>
        <w:t xml:space="preserve"> Đơn vị thực hiện: </w:t>
      </w:r>
      <w:r w:rsidR="006163B7">
        <w:rPr>
          <w:rFonts w:ascii="Times New Roman" w:hAnsi="Times New Roman"/>
          <w:sz w:val="28"/>
          <w:szCs w:val="28"/>
        </w:rPr>
        <w:t>Các cơ quan</w:t>
      </w:r>
      <w:r w:rsidRPr="00FC7735">
        <w:rPr>
          <w:rFonts w:ascii="Times New Roman" w:hAnsi="Times New Roman"/>
          <w:sz w:val="28"/>
          <w:szCs w:val="28"/>
        </w:rPr>
        <w:t xml:space="preserve"> hành chính, </w:t>
      </w:r>
      <w:r w:rsidR="006163B7">
        <w:rPr>
          <w:rFonts w:ascii="Times New Roman" w:hAnsi="Times New Roman"/>
          <w:sz w:val="28"/>
          <w:szCs w:val="28"/>
        </w:rPr>
        <w:t xml:space="preserve">đơn vị </w:t>
      </w:r>
      <w:r w:rsidRPr="00FC7735">
        <w:rPr>
          <w:rFonts w:ascii="Times New Roman" w:hAnsi="Times New Roman"/>
          <w:sz w:val="28"/>
          <w:szCs w:val="28"/>
        </w:rPr>
        <w:t xml:space="preserve">sự nghiệp và Ủy ban nhân dân 15 phường. </w:t>
      </w:r>
    </w:p>
    <w:p w:rsidR="00E00E2E" w:rsidRPr="00FC7735" w:rsidRDefault="00E00E2E" w:rsidP="00E23131">
      <w:pPr>
        <w:spacing w:before="120" w:after="0"/>
        <w:ind w:firstLine="567"/>
        <w:jc w:val="both"/>
        <w:rPr>
          <w:rFonts w:ascii="Times New Roman" w:hAnsi="Times New Roman"/>
          <w:i/>
          <w:sz w:val="28"/>
          <w:szCs w:val="28"/>
        </w:rPr>
      </w:pPr>
      <w:r w:rsidRPr="00FC7735">
        <w:rPr>
          <w:rFonts w:ascii="Times New Roman" w:hAnsi="Times New Roman"/>
          <w:b/>
          <w:sz w:val="28"/>
          <w:szCs w:val="28"/>
        </w:rPr>
        <w:t>2.</w:t>
      </w:r>
      <w:r w:rsidRPr="00FC7735">
        <w:rPr>
          <w:rFonts w:ascii="Times New Roman" w:hAnsi="Times New Roman"/>
          <w:sz w:val="28"/>
          <w:szCs w:val="28"/>
        </w:rPr>
        <w:t xml:space="preserve"> Nhập đầy đủ số liệu vào từng ô trong bảng thống kê theo định dạng Number, font Times New Roman (kể cả cột Tổng số). </w:t>
      </w:r>
      <w:r w:rsidR="006163B7" w:rsidRPr="006163B7">
        <w:rPr>
          <w:rFonts w:ascii="Times New Roman" w:hAnsi="Times New Roman"/>
          <w:i/>
          <w:sz w:val="28"/>
          <w:szCs w:val="28"/>
        </w:rPr>
        <w:t>Không điền số liệu vào các ô gạch chéo.</w:t>
      </w:r>
      <w:r w:rsidR="006163B7">
        <w:rPr>
          <w:rFonts w:ascii="Times New Roman" w:hAnsi="Times New Roman"/>
          <w:sz w:val="28"/>
          <w:szCs w:val="28"/>
        </w:rPr>
        <w:t xml:space="preserve"> </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b/>
          <w:sz w:val="28"/>
          <w:szCs w:val="28"/>
        </w:rPr>
        <w:t>3.</w:t>
      </w:r>
      <w:r w:rsidRPr="00FC7735">
        <w:rPr>
          <w:rFonts w:ascii="Times New Roman" w:hAnsi="Times New Roman"/>
          <w:sz w:val="28"/>
          <w:szCs w:val="28"/>
        </w:rPr>
        <w:t xml:space="preserve"> </w:t>
      </w:r>
      <w:r w:rsidRPr="00FC7735">
        <w:rPr>
          <w:rFonts w:ascii="Times New Roman" w:hAnsi="Times New Roman"/>
          <w:b/>
          <w:i/>
          <w:sz w:val="28"/>
          <w:szCs w:val="28"/>
        </w:rPr>
        <w:t>Không thay đổi định dạng</w:t>
      </w:r>
      <w:r w:rsidRPr="00FC7735">
        <w:rPr>
          <w:rFonts w:ascii="Times New Roman" w:hAnsi="Times New Roman"/>
          <w:sz w:val="28"/>
          <w:szCs w:val="28"/>
        </w:rPr>
        <w:t xml:space="preserve"> (không thêm bớt dòng, cột) của biểu mẫu. </w:t>
      </w:r>
      <w:r w:rsidRPr="00FC7735">
        <w:rPr>
          <w:rFonts w:ascii="Times New Roman" w:hAnsi="Times New Roman"/>
          <w:i/>
          <w:sz w:val="28"/>
          <w:szCs w:val="28"/>
        </w:rPr>
        <w:t>Dòng, cột nào mà cơ quan, đơn vị không có đối tượng tương ứng (hoặc không có thông tin, số liệu phù hợp) thì để trống.</w:t>
      </w:r>
      <w:r w:rsidRPr="00FC7735">
        <w:rPr>
          <w:rFonts w:ascii="Times New Roman" w:hAnsi="Times New Roman"/>
          <w:sz w:val="28"/>
          <w:szCs w:val="28"/>
        </w:rPr>
        <w:tab/>
      </w:r>
      <w:r w:rsidRPr="00FC7735">
        <w:rPr>
          <w:rFonts w:ascii="Times New Roman" w:hAnsi="Times New Roman"/>
          <w:sz w:val="28"/>
          <w:szCs w:val="28"/>
        </w:rPr>
        <w:tab/>
      </w:r>
      <w:r w:rsidRPr="00FC7735">
        <w:rPr>
          <w:rFonts w:ascii="Times New Roman" w:hAnsi="Times New Roman"/>
          <w:sz w:val="28"/>
          <w:szCs w:val="28"/>
        </w:rPr>
        <w:tab/>
      </w:r>
      <w:r w:rsidRPr="00FC7735">
        <w:rPr>
          <w:rFonts w:ascii="Times New Roman" w:hAnsi="Times New Roman"/>
          <w:sz w:val="28"/>
          <w:szCs w:val="28"/>
        </w:rPr>
        <w:tab/>
      </w:r>
    </w:p>
    <w:p w:rsidR="005562AC"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b/>
          <w:sz w:val="28"/>
          <w:szCs w:val="28"/>
        </w:rPr>
        <w:t xml:space="preserve">4. </w:t>
      </w:r>
      <w:r w:rsidRPr="00FC7735">
        <w:rPr>
          <w:rFonts w:ascii="Times New Roman" w:hAnsi="Times New Roman"/>
          <w:sz w:val="28"/>
          <w:szCs w:val="28"/>
        </w:rPr>
        <w:t>Phương pháp tổng hợp:</w:t>
      </w:r>
      <w:r w:rsidR="00C56B83" w:rsidRPr="00FC7735">
        <w:rPr>
          <w:rFonts w:ascii="Times New Roman" w:hAnsi="Times New Roman"/>
          <w:sz w:val="28"/>
          <w:szCs w:val="28"/>
        </w:rPr>
        <w:t xml:space="preserve"> </w:t>
      </w:r>
      <w:r w:rsidRPr="00FC7735">
        <w:rPr>
          <w:rFonts w:ascii="Times New Roman" w:hAnsi="Times New Roman"/>
          <w:sz w:val="28"/>
          <w:szCs w:val="28"/>
        </w:rPr>
        <w:t>Các đơn vị hành chính, sự nghiệp và Ủy ban nhân dân 15 phường gửi báo cáo về Phòng Nội vụ quận</w:t>
      </w:r>
      <w:r w:rsidR="00C56B83" w:rsidRPr="00FC7735">
        <w:rPr>
          <w:rFonts w:ascii="Times New Roman" w:hAnsi="Times New Roman"/>
          <w:sz w:val="28"/>
          <w:szCs w:val="28"/>
        </w:rPr>
        <w:t xml:space="preserve"> và gửi file qua mail </w:t>
      </w:r>
      <w:hyperlink r:id="rId6" w:history="1">
        <w:r w:rsidR="00C56B83" w:rsidRPr="00FC7735">
          <w:rPr>
            <w:rStyle w:val="Hyperlink"/>
            <w:rFonts w:ascii="Times New Roman" w:hAnsi="Times New Roman"/>
            <w:color w:val="auto"/>
            <w:sz w:val="28"/>
            <w:szCs w:val="28"/>
          </w:rPr>
          <w:t>noivu.tanbinh@tphcm.gov.vn</w:t>
        </w:r>
      </w:hyperlink>
      <w:r w:rsidR="006163B7">
        <w:rPr>
          <w:rFonts w:ascii="Times New Roman" w:hAnsi="Times New Roman"/>
          <w:sz w:val="28"/>
          <w:szCs w:val="28"/>
        </w:rPr>
        <w:t xml:space="preserve"> </w:t>
      </w:r>
      <w:r w:rsidRPr="00FC7735">
        <w:rPr>
          <w:rFonts w:ascii="Times New Roman" w:hAnsi="Times New Roman"/>
          <w:sz w:val="28"/>
          <w:szCs w:val="28"/>
        </w:rPr>
        <w:t>để tổng hợ</w:t>
      </w:r>
      <w:r w:rsidR="00C56B83" w:rsidRPr="00FC7735">
        <w:rPr>
          <w:rFonts w:ascii="Times New Roman" w:hAnsi="Times New Roman"/>
          <w:sz w:val="28"/>
          <w:szCs w:val="28"/>
        </w:rPr>
        <w:t>p.</w:t>
      </w:r>
    </w:p>
    <w:p w:rsidR="00E00E2E" w:rsidRPr="00FC7735" w:rsidRDefault="00C56B83" w:rsidP="00E23131">
      <w:pPr>
        <w:spacing w:before="120" w:after="0"/>
        <w:ind w:firstLine="567"/>
        <w:jc w:val="both"/>
        <w:rPr>
          <w:rFonts w:ascii="Times New Roman" w:hAnsi="Times New Roman"/>
          <w:sz w:val="28"/>
          <w:szCs w:val="28"/>
        </w:rPr>
      </w:pPr>
      <w:r w:rsidRPr="00FC7735">
        <w:rPr>
          <w:rFonts w:ascii="Times New Roman" w:hAnsi="Times New Roman"/>
          <w:b/>
          <w:sz w:val="28"/>
          <w:szCs w:val="28"/>
        </w:rPr>
        <w:t>5</w:t>
      </w:r>
      <w:r w:rsidR="00E00E2E" w:rsidRPr="00FC7735">
        <w:rPr>
          <w:rFonts w:ascii="Times New Roman" w:hAnsi="Times New Roman"/>
          <w:b/>
          <w:sz w:val="28"/>
          <w:szCs w:val="28"/>
        </w:rPr>
        <w:t>.</w:t>
      </w:r>
      <w:r w:rsidR="00E00E2E" w:rsidRPr="00FC7735">
        <w:rPr>
          <w:rFonts w:ascii="Times New Roman" w:hAnsi="Times New Roman"/>
          <w:sz w:val="28"/>
          <w:szCs w:val="28"/>
        </w:rPr>
        <w:t xml:space="preserve"> Chỉ thống kê những đối tượng thuộc biên chế và phải là </w:t>
      </w:r>
      <w:r w:rsidR="00E00E2E" w:rsidRPr="00FC7735">
        <w:rPr>
          <w:rFonts w:ascii="Times New Roman" w:hAnsi="Times New Roman"/>
          <w:i/>
          <w:sz w:val="28"/>
          <w:szCs w:val="28"/>
        </w:rPr>
        <w:t>cán bộ, công chức</w:t>
      </w:r>
      <w:r w:rsidR="00E00E2E" w:rsidRPr="00FC7735">
        <w:rPr>
          <w:rFonts w:ascii="Times New Roman" w:hAnsi="Times New Roman"/>
          <w:sz w:val="28"/>
          <w:szCs w:val="28"/>
        </w:rPr>
        <w:t xml:space="preserve"> theo quy định của Luật Cán bộ, công chức và </w:t>
      </w:r>
      <w:r w:rsidR="00E00E2E" w:rsidRPr="00FC7735">
        <w:rPr>
          <w:rFonts w:ascii="Times New Roman" w:hAnsi="Times New Roman"/>
          <w:i/>
          <w:sz w:val="28"/>
          <w:szCs w:val="28"/>
        </w:rPr>
        <w:t>viên chức</w:t>
      </w:r>
      <w:r w:rsidR="00E00E2E" w:rsidRPr="00FC7735">
        <w:rPr>
          <w:rFonts w:ascii="Times New Roman" w:hAnsi="Times New Roman"/>
          <w:sz w:val="28"/>
          <w:szCs w:val="28"/>
        </w:rPr>
        <w:t xml:space="preserve"> theo quy định của Luật Viên chức.</w:t>
      </w:r>
      <w:r w:rsidR="00E00E2E" w:rsidRPr="00FC7735">
        <w:rPr>
          <w:rFonts w:ascii="Times New Roman" w:hAnsi="Times New Roman"/>
          <w:b/>
          <w:i/>
          <w:sz w:val="28"/>
          <w:szCs w:val="28"/>
        </w:rPr>
        <w:t xml:space="preserve"> Không thống kê các trường hợp lao động hợp đồng </w:t>
      </w:r>
      <w:r w:rsidR="00E00E2E" w:rsidRPr="00FC7735">
        <w:rPr>
          <w:rFonts w:ascii="Times New Roman" w:hAnsi="Times New Roman"/>
          <w:sz w:val="28"/>
          <w:szCs w:val="28"/>
        </w:rPr>
        <w:t xml:space="preserve">(hợp đồng tạm tuyển, hợp đồng trong chỉ tiêu biên chế…). </w:t>
      </w:r>
      <w:r w:rsidR="00E00E2E" w:rsidRPr="00FC7735">
        <w:rPr>
          <w:rFonts w:ascii="Times New Roman" w:hAnsi="Times New Roman"/>
          <w:i/>
          <w:sz w:val="28"/>
          <w:szCs w:val="28"/>
        </w:rPr>
        <w:t>Trường hợp nào kiêm nhiệm nhiều chức vụ lãnh đạo, quản lý thì chỉ thống kê theo 01 chức vụ chính đang đảm nhận.</w:t>
      </w:r>
      <w:r w:rsidR="00E00E2E" w:rsidRPr="00FC7735">
        <w:rPr>
          <w:rFonts w:ascii="Times New Roman" w:hAnsi="Times New Roman"/>
          <w:b/>
          <w:i/>
          <w:sz w:val="28"/>
          <w:szCs w:val="28"/>
        </w:rPr>
        <w:t xml:space="preserve"> </w:t>
      </w:r>
    </w:p>
    <w:p w:rsidR="00E00E2E" w:rsidRPr="00FC7735" w:rsidRDefault="00C56B83" w:rsidP="00E23131">
      <w:pPr>
        <w:spacing w:before="120" w:after="0"/>
        <w:ind w:firstLine="567"/>
        <w:jc w:val="both"/>
        <w:rPr>
          <w:rFonts w:ascii="Times New Roman" w:hAnsi="Times New Roman"/>
          <w:sz w:val="28"/>
          <w:szCs w:val="28"/>
        </w:rPr>
      </w:pPr>
      <w:r w:rsidRPr="00FC7735">
        <w:rPr>
          <w:rFonts w:ascii="Times New Roman" w:hAnsi="Times New Roman"/>
          <w:b/>
          <w:sz w:val="28"/>
          <w:szCs w:val="28"/>
        </w:rPr>
        <w:t>6</w:t>
      </w:r>
      <w:r w:rsidR="00E00E2E" w:rsidRPr="00FC7735">
        <w:rPr>
          <w:rFonts w:ascii="Times New Roman" w:hAnsi="Times New Roman"/>
          <w:b/>
          <w:sz w:val="28"/>
          <w:szCs w:val="28"/>
        </w:rPr>
        <w:t>.</w:t>
      </w:r>
      <w:r w:rsidR="00E00E2E" w:rsidRPr="00FC7735">
        <w:rPr>
          <w:rFonts w:ascii="Times New Roman" w:hAnsi="Times New Roman"/>
          <w:sz w:val="28"/>
          <w:szCs w:val="28"/>
        </w:rPr>
        <w:t xml:space="preserve"> Phạm vi thống kê:</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a) Ban Tổ chức Quận ủy tổng hợp số liệu thống kê của</w:t>
      </w:r>
      <w:r w:rsidR="005562AC" w:rsidRPr="00FC7735">
        <w:rPr>
          <w:rFonts w:ascii="Times New Roman" w:hAnsi="Times New Roman"/>
          <w:sz w:val="28"/>
          <w:szCs w:val="28"/>
        </w:rPr>
        <w:t xml:space="preserve"> các ban Đảng,</w:t>
      </w:r>
      <w:r w:rsidRPr="00FC7735">
        <w:rPr>
          <w:rFonts w:ascii="Times New Roman" w:hAnsi="Times New Roman"/>
          <w:sz w:val="28"/>
          <w:szCs w:val="28"/>
        </w:rPr>
        <w:t xml:space="preserve"> Ủy ban Mặt trận Tổ quốc Việt Nam và các đoàn thể chính trị - xã hội của quận. </w:t>
      </w:r>
    </w:p>
    <w:p w:rsidR="00ED2075" w:rsidRPr="00FC7735" w:rsidRDefault="00ED2075"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b) Các đơn vị hành chính, sự nghiệp tổng hợp số liệu thống kê số biên chế là công chức, viên chức của đơn vị.</w:t>
      </w:r>
    </w:p>
    <w:p w:rsidR="00E00E2E" w:rsidRPr="00FC7735" w:rsidRDefault="00ED2075"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c</w:t>
      </w:r>
      <w:r w:rsidR="00E00E2E" w:rsidRPr="00FC7735">
        <w:rPr>
          <w:rFonts w:ascii="Times New Roman" w:hAnsi="Times New Roman"/>
          <w:sz w:val="28"/>
          <w:szCs w:val="28"/>
        </w:rPr>
        <w:t xml:space="preserve">) Ủy ban nhân dân 15 phường tổng hợp số liệu thống kê của Hội đồng nhân dân phường, Ủy ban Mặt trận Tổ quốc Việt Nam và các đoàn thể chính trị - xã hội phường theo quy định. </w:t>
      </w:r>
    </w:p>
    <w:p w:rsidR="00E00E2E" w:rsidRPr="00FC7735" w:rsidRDefault="00C56B83" w:rsidP="00E23131">
      <w:pPr>
        <w:spacing w:before="120" w:after="0"/>
        <w:ind w:firstLine="567"/>
        <w:jc w:val="both"/>
        <w:rPr>
          <w:rFonts w:ascii="Times New Roman" w:hAnsi="Times New Roman"/>
          <w:sz w:val="28"/>
          <w:szCs w:val="28"/>
        </w:rPr>
      </w:pPr>
      <w:r w:rsidRPr="00FC7735">
        <w:rPr>
          <w:rFonts w:ascii="Times New Roman" w:hAnsi="Times New Roman"/>
          <w:b/>
          <w:sz w:val="28"/>
          <w:szCs w:val="28"/>
        </w:rPr>
        <w:t>7</w:t>
      </w:r>
      <w:r w:rsidR="00E00E2E" w:rsidRPr="00FC7735">
        <w:rPr>
          <w:rFonts w:ascii="Times New Roman" w:hAnsi="Times New Roman"/>
          <w:b/>
          <w:sz w:val="28"/>
          <w:szCs w:val="28"/>
        </w:rPr>
        <w:t>.</w:t>
      </w:r>
      <w:r w:rsidR="00E00E2E" w:rsidRPr="00FC7735">
        <w:rPr>
          <w:rFonts w:ascii="Times New Roman" w:hAnsi="Times New Roman"/>
          <w:sz w:val="28"/>
          <w:szCs w:val="28"/>
        </w:rPr>
        <w:t xml:space="preserve"> Lưu ý khi nhập số liệu:  </w:t>
      </w:r>
    </w:p>
    <w:p w:rsidR="00E00E2E" w:rsidRPr="00FC7735" w:rsidRDefault="00DA405A"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a</w:t>
      </w:r>
      <w:r w:rsidR="00E00E2E" w:rsidRPr="00FC7735">
        <w:rPr>
          <w:rFonts w:ascii="Times New Roman" w:hAnsi="Times New Roman"/>
          <w:sz w:val="28"/>
          <w:szCs w:val="28"/>
        </w:rPr>
        <w:t xml:space="preserve">) </w:t>
      </w:r>
      <w:r w:rsidR="00ED2075" w:rsidRPr="00FC7735">
        <w:rPr>
          <w:rFonts w:ascii="Times New Roman" w:hAnsi="Times New Roman"/>
          <w:sz w:val="28"/>
          <w:szCs w:val="28"/>
        </w:rPr>
        <w:t>Các đơn vị hành chính</w:t>
      </w:r>
      <w:r w:rsidR="00CE239F" w:rsidRPr="00FC7735">
        <w:rPr>
          <w:rFonts w:ascii="Times New Roman" w:hAnsi="Times New Roman"/>
          <w:sz w:val="28"/>
          <w:szCs w:val="28"/>
        </w:rPr>
        <w:t xml:space="preserve">: chỉ </w:t>
      </w:r>
      <w:r w:rsidR="00E00E2E" w:rsidRPr="00FC7735">
        <w:rPr>
          <w:rFonts w:ascii="Times New Roman" w:hAnsi="Times New Roman"/>
          <w:sz w:val="28"/>
          <w:szCs w:val="28"/>
        </w:rPr>
        <w:t xml:space="preserve">điền số liệu vào nhóm Chỉ tiêu </w:t>
      </w:r>
      <w:r w:rsidR="00CE239F" w:rsidRPr="00FC7735">
        <w:rPr>
          <w:rFonts w:ascii="Times New Roman" w:hAnsi="Times New Roman"/>
          <w:sz w:val="28"/>
          <w:szCs w:val="28"/>
        </w:rPr>
        <w:t>1</w:t>
      </w:r>
      <w:r w:rsidR="005562AC" w:rsidRPr="00FC7735">
        <w:rPr>
          <w:rFonts w:ascii="Times New Roman" w:hAnsi="Times New Roman"/>
          <w:sz w:val="28"/>
          <w:szCs w:val="28"/>
        </w:rPr>
        <w:t>, 3</w:t>
      </w:r>
      <w:r w:rsidR="00E00E2E" w:rsidRPr="00FC7735">
        <w:rPr>
          <w:rFonts w:ascii="Times New Roman" w:hAnsi="Times New Roman"/>
          <w:sz w:val="28"/>
          <w:szCs w:val="28"/>
        </w:rPr>
        <w:t xml:space="preserve"> (từ</w:t>
      </w:r>
      <w:r w:rsidR="00CE239F" w:rsidRPr="00FC7735">
        <w:rPr>
          <w:rFonts w:ascii="Times New Roman" w:hAnsi="Times New Roman"/>
          <w:sz w:val="28"/>
          <w:szCs w:val="28"/>
        </w:rPr>
        <w:t xml:space="preserve"> dòng A</w:t>
      </w:r>
      <w:r w:rsidR="00E00E2E" w:rsidRPr="00FC7735">
        <w:rPr>
          <w:rFonts w:ascii="Times New Roman" w:hAnsi="Times New Roman"/>
          <w:sz w:val="28"/>
          <w:szCs w:val="28"/>
        </w:rPr>
        <w:t xml:space="preserve"> đến dòng </w:t>
      </w:r>
      <w:r w:rsidR="00CE239F" w:rsidRPr="00FC7735">
        <w:rPr>
          <w:rFonts w:ascii="Times New Roman" w:hAnsi="Times New Roman"/>
          <w:sz w:val="28"/>
          <w:szCs w:val="28"/>
        </w:rPr>
        <w:t>D</w:t>
      </w:r>
      <w:r w:rsidR="005562AC" w:rsidRPr="00FC7735">
        <w:rPr>
          <w:rFonts w:ascii="Times New Roman" w:hAnsi="Times New Roman"/>
          <w:sz w:val="28"/>
          <w:szCs w:val="28"/>
        </w:rPr>
        <w:t xml:space="preserve"> và dòng J, K</w:t>
      </w:r>
      <w:r w:rsidR="00E00E2E" w:rsidRPr="00FC7735">
        <w:rPr>
          <w:rFonts w:ascii="Times New Roman" w:hAnsi="Times New Roman"/>
          <w:sz w:val="28"/>
          <w:szCs w:val="28"/>
        </w:rPr>
        <w:t xml:space="preserve">) của Mẫu </w:t>
      </w:r>
      <w:r w:rsidR="00BA0EDF">
        <w:rPr>
          <w:rFonts w:ascii="Times New Roman" w:hAnsi="Times New Roman"/>
          <w:sz w:val="28"/>
          <w:szCs w:val="28"/>
        </w:rPr>
        <w:t>0</w:t>
      </w:r>
      <w:r w:rsidR="00E00E2E" w:rsidRPr="00FC7735">
        <w:rPr>
          <w:rFonts w:ascii="Times New Roman" w:hAnsi="Times New Roman"/>
          <w:sz w:val="28"/>
          <w:szCs w:val="28"/>
        </w:rPr>
        <w:t xml:space="preserve">1 </w:t>
      </w:r>
      <w:r w:rsidR="00502909" w:rsidRPr="00FC7735">
        <w:rPr>
          <w:rFonts w:ascii="Times New Roman" w:hAnsi="Times New Roman"/>
          <w:sz w:val="28"/>
          <w:szCs w:val="28"/>
        </w:rPr>
        <w:t>đồng thời lập danh sách tạ</w:t>
      </w:r>
      <w:r w:rsidR="006163B7">
        <w:rPr>
          <w:rFonts w:ascii="Times New Roman" w:hAnsi="Times New Roman"/>
          <w:sz w:val="28"/>
          <w:szCs w:val="28"/>
        </w:rPr>
        <w:t>i M</w:t>
      </w:r>
      <w:r w:rsidR="00502909" w:rsidRPr="00FC7735">
        <w:rPr>
          <w:rFonts w:ascii="Times New Roman" w:hAnsi="Times New Roman"/>
          <w:sz w:val="28"/>
          <w:szCs w:val="28"/>
        </w:rPr>
        <w:t>ẫ</w:t>
      </w:r>
      <w:r w:rsidR="006163B7">
        <w:rPr>
          <w:rFonts w:ascii="Times New Roman" w:hAnsi="Times New Roman"/>
          <w:sz w:val="28"/>
          <w:szCs w:val="28"/>
        </w:rPr>
        <w:t xml:space="preserve">u </w:t>
      </w:r>
      <w:r w:rsidR="00502909" w:rsidRPr="00FC7735">
        <w:rPr>
          <w:rFonts w:ascii="Times New Roman" w:hAnsi="Times New Roman"/>
          <w:sz w:val="28"/>
          <w:szCs w:val="28"/>
        </w:rPr>
        <w:t>02.</w:t>
      </w:r>
    </w:p>
    <w:p w:rsidR="00502909" w:rsidRPr="00FC7735" w:rsidRDefault="00DA405A" w:rsidP="00E23131">
      <w:pPr>
        <w:spacing w:before="120" w:after="0"/>
        <w:ind w:firstLine="567"/>
        <w:jc w:val="both"/>
        <w:rPr>
          <w:rFonts w:ascii="Times New Roman" w:hAnsi="Times New Roman"/>
          <w:sz w:val="28"/>
          <w:szCs w:val="28"/>
        </w:rPr>
      </w:pPr>
      <w:r w:rsidRPr="00FC7735">
        <w:rPr>
          <w:rFonts w:ascii="Times New Roman" w:hAnsi="Times New Roman"/>
          <w:sz w:val="28"/>
          <w:szCs w:val="28"/>
        </w:rPr>
        <w:lastRenderedPageBreak/>
        <w:t>b</w:t>
      </w:r>
      <w:r w:rsidR="00E00E2E" w:rsidRPr="00FC7735">
        <w:rPr>
          <w:rFonts w:ascii="Times New Roman" w:hAnsi="Times New Roman"/>
          <w:sz w:val="28"/>
          <w:szCs w:val="28"/>
        </w:rPr>
        <w:t xml:space="preserve">) </w:t>
      </w:r>
      <w:r w:rsidR="00CE239F" w:rsidRPr="00FC7735">
        <w:rPr>
          <w:rFonts w:ascii="Times New Roman" w:hAnsi="Times New Roman"/>
          <w:sz w:val="28"/>
          <w:szCs w:val="28"/>
        </w:rPr>
        <w:t>Các đơn vị sự nghiệp: chỉ điền số liệu vào nhóm Chỉ tiêu 2, 4 (từ dòng E đến dòng H và dòng L) của Mẫ</w:t>
      </w:r>
      <w:r w:rsidR="00BA0EDF">
        <w:rPr>
          <w:rFonts w:ascii="Times New Roman" w:hAnsi="Times New Roman"/>
          <w:sz w:val="28"/>
          <w:szCs w:val="28"/>
        </w:rPr>
        <w:t>u 01</w:t>
      </w:r>
      <w:r w:rsidR="0098401B" w:rsidRPr="00FC7735">
        <w:rPr>
          <w:rFonts w:ascii="Times New Roman" w:hAnsi="Times New Roman"/>
          <w:sz w:val="28"/>
          <w:szCs w:val="28"/>
        </w:rPr>
        <w:t xml:space="preserve"> </w:t>
      </w:r>
      <w:r w:rsidR="00502909" w:rsidRPr="00FC7735">
        <w:rPr>
          <w:rFonts w:ascii="Times New Roman" w:hAnsi="Times New Roman"/>
          <w:sz w:val="28"/>
          <w:szCs w:val="28"/>
        </w:rPr>
        <w:t xml:space="preserve">đồng thời lập danh sách tại </w:t>
      </w:r>
      <w:r w:rsidR="00BA0EDF">
        <w:rPr>
          <w:rFonts w:ascii="Times New Roman" w:hAnsi="Times New Roman"/>
          <w:sz w:val="28"/>
          <w:szCs w:val="28"/>
        </w:rPr>
        <w:t>Mẫu 02.</w:t>
      </w:r>
    </w:p>
    <w:p w:rsidR="00502909" w:rsidRPr="00FC7735" w:rsidRDefault="00DA405A"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c</w:t>
      </w:r>
      <w:r w:rsidR="00CE239F" w:rsidRPr="00FC7735">
        <w:rPr>
          <w:rFonts w:ascii="Times New Roman" w:hAnsi="Times New Roman"/>
          <w:sz w:val="28"/>
          <w:szCs w:val="28"/>
        </w:rPr>
        <w:t xml:space="preserve">) Ủy ban nhân dân 15 phường: chỉ điền số liệu vào nhóm Chỉ tiêu 5, 6 (từ dòng </w:t>
      </w:r>
      <w:r w:rsidR="005F7DC1" w:rsidRPr="00FC7735">
        <w:rPr>
          <w:rFonts w:ascii="Times New Roman" w:hAnsi="Times New Roman"/>
          <w:sz w:val="28"/>
          <w:szCs w:val="28"/>
        </w:rPr>
        <w:t>M đến dòng Q</w:t>
      </w:r>
      <w:r w:rsidR="00CE239F" w:rsidRPr="00FC7735">
        <w:rPr>
          <w:rFonts w:ascii="Times New Roman" w:hAnsi="Times New Roman"/>
          <w:sz w:val="28"/>
          <w:szCs w:val="28"/>
        </w:rPr>
        <w:t>) của Mẫ</w:t>
      </w:r>
      <w:r w:rsidR="00BA0EDF">
        <w:rPr>
          <w:rFonts w:ascii="Times New Roman" w:hAnsi="Times New Roman"/>
          <w:sz w:val="28"/>
          <w:szCs w:val="28"/>
        </w:rPr>
        <w:t>u 01</w:t>
      </w:r>
      <w:r w:rsidR="00502909" w:rsidRPr="00FC7735">
        <w:rPr>
          <w:rFonts w:ascii="Times New Roman" w:hAnsi="Times New Roman"/>
          <w:sz w:val="28"/>
          <w:szCs w:val="28"/>
        </w:rPr>
        <w:t xml:space="preserve"> đồng thời lập danh sách tạ</w:t>
      </w:r>
      <w:r w:rsidR="00BA0EDF">
        <w:rPr>
          <w:rFonts w:ascii="Times New Roman" w:hAnsi="Times New Roman"/>
          <w:sz w:val="28"/>
          <w:szCs w:val="28"/>
        </w:rPr>
        <w:t>i Mẫu 02.</w:t>
      </w:r>
      <w:r w:rsidR="00502909" w:rsidRPr="00FC7735">
        <w:rPr>
          <w:rFonts w:ascii="Times New Roman" w:hAnsi="Times New Roman"/>
          <w:sz w:val="28"/>
          <w:szCs w:val="28"/>
        </w:rPr>
        <w:t>.</w:t>
      </w:r>
    </w:p>
    <w:p w:rsidR="00CD37F4" w:rsidRDefault="00C56B83" w:rsidP="00E23131">
      <w:pPr>
        <w:spacing w:before="120" w:after="0"/>
        <w:ind w:firstLine="567"/>
        <w:jc w:val="both"/>
        <w:rPr>
          <w:rFonts w:ascii="Times New Roman" w:hAnsi="Times New Roman"/>
          <w:sz w:val="28"/>
          <w:szCs w:val="28"/>
        </w:rPr>
      </w:pPr>
      <w:r w:rsidRPr="00FC7735">
        <w:rPr>
          <w:rFonts w:ascii="Times New Roman" w:hAnsi="Times New Roman"/>
          <w:b/>
          <w:sz w:val="28"/>
          <w:szCs w:val="28"/>
        </w:rPr>
        <w:t>8</w:t>
      </w:r>
      <w:r w:rsidR="00E00E2E" w:rsidRPr="00FC7735">
        <w:rPr>
          <w:rFonts w:ascii="Times New Roman" w:hAnsi="Times New Roman"/>
          <w:b/>
          <w:sz w:val="28"/>
          <w:szCs w:val="28"/>
        </w:rPr>
        <w:t>.</w:t>
      </w:r>
      <w:r w:rsidR="00E00E2E" w:rsidRPr="00FC7735">
        <w:rPr>
          <w:rFonts w:ascii="Times New Roman" w:hAnsi="Times New Roman"/>
          <w:sz w:val="28"/>
          <w:szCs w:val="28"/>
        </w:rPr>
        <w:t xml:space="preserve"> </w:t>
      </w:r>
      <w:r w:rsidR="00CD37F4">
        <w:rPr>
          <w:rFonts w:ascii="Times New Roman" w:hAnsi="Times New Roman"/>
          <w:sz w:val="28"/>
          <w:szCs w:val="28"/>
        </w:rPr>
        <w:t>Kiểm tra số liệu:</w:t>
      </w:r>
    </w:p>
    <w:p w:rsidR="00CD37F4" w:rsidRDefault="00CD37F4" w:rsidP="00E23131">
      <w:pPr>
        <w:spacing w:before="120" w:after="0"/>
        <w:ind w:firstLine="567"/>
        <w:jc w:val="both"/>
        <w:rPr>
          <w:rFonts w:ascii="Times New Roman" w:hAnsi="Times New Roman"/>
          <w:sz w:val="28"/>
          <w:szCs w:val="28"/>
        </w:rPr>
      </w:pPr>
      <w:r>
        <w:rPr>
          <w:rFonts w:ascii="Times New Roman" w:hAnsi="Times New Roman"/>
          <w:sz w:val="28"/>
          <w:szCs w:val="28"/>
        </w:rPr>
        <w:t xml:space="preserve">Trong cùng 01 tiêu chí về trình độ, tổng số liệu của cột Số lượng đạt chuẩn và Số lượng không đạt chuẩn phải bằng cột Tổng số, cụ thể: </w:t>
      </w:r>
    </w:p>
    <w:p w:rsidR="00CD37F4" w:rsidRDefault="00CD37F4" w:rsidP="00E23131">
      <w:pPr>
        <w:spacing w:before="120" w:after="0"/>
        <w:ind w:firstLine="567"/>
        <w:jc w:val="both"/>
        <w:rPr>
          <w:rFonts w:ascii="Times New Roman" w:hAnsi="Times New Roman"/>
          <w:sz w:val="28"/>
          <w:szCs w:val="28"/>
        </w:rPr>
      </w:pPr>
      <w:r>
        <w:rPr>
          <w:rFonts w:ascii="Times New Roman" w:hAnsi="Times New Roman"/>
          <w:sz w:val="28"/>
          <w:szCs w:val="28"/>
        </w:rPr>
        <w:t xml:space="preserve">Cột 3 = 4+5 = 6+7 = 8+9=10+11=12+13=14+15. </w:t>
      </w:r>
    </w:p>
    <w:p w:rsidR="00E00E2E" w:rsidRPr="00FC7735" w:rsidRDefault="00CD37F4" w:rsidP="00E23131">
      <w:pPr>
        <w:spacing w:before="120" w:after="0"/>
        <w:ind w:firstLine="567"/>
        <w:jc w:val="both"/>
        <w:rPr>
          <w:rFonts w:ascii="Times New Roman" w:hAnsi="Times New Roman"/>
          <w:sz w:val="28"/>
          <w:szCs w:val="28"/>
        </w:rPr>
      </w:pPr>
      <w:r w:rsidRPr="00CD37F4">
        <w:rPr>
          <w:rFonts w:ascii="Times New Roman" w:hAnsi="Times New Roman"/>
          <w:b/>
          <w:sz w:val="28"/>
          <w:szCs w:val="28"/>
        </w:rPr>
        <w:t>9.</w:t>
      </w:r>
      <w:r>
        <w:rPr>
          <w:rFonts w:ascii="Times New Roman" w:hAnsi="Times New Roman"/>
          <w:sz w:val="28"/>
          <w:szCs w:val="28"/>
        </w:rPr>
        <w:t xml:space="preserve"> </w:t>
      </w:r>
      <w:r w:rsidR="00E00E2E" w:rsidRPr="00FC7735">
        <w:rPr>
          <w:rFonts w:ascii="Times New Roman" w:hAnsi="Times New Roman"/>
          <w:sz w:val="28"/>
          <w:szCs w:val="28"/>
        </w:rPr>
        <w:t xml:space="preserve">Các trường hợp đã có kết quả tốt nghiệp cuối khóa là “Đạt” và đang chờ cấp bằng, chứng chỉ thì được xem là đạt chuẩn và thống kê vào các cột </w:t>
      </w:r>
      <w:r w:rsidR="00502909" w:rsidRPr="00FC7735">
        <w:rPr>
          <w:rFonts w:ascii="Times New Roman" w:hAnsi="Times New Roman"/>
          <w:sz w:val="28"/>
          <w:szCs w:val="28"/>
        </w:rPr>
        <w:t>cụ thể</w:t>
      </w:r>
      <w:r w:rsidR="00E00E2E" w:rsidRPr="00FC7735">
        <w:rPr>
          <w:rFonts w:ascii="Times New Roman" w:hAnsi="Times New Roman"/>
          <w:sz w:val="28"/>
          <w:szCs w:val="28"/>
        </w:rPr>
        <w:t xml:space="preserve">. Các trường hợp </w:t>
      </w:r>
      <w:r w:rsidR="00E00E2E" w:rsidRPr="00FC7735">
        <w:rPr>
          <w:rFonts w:ascii="Times New Roman" w:hAnsi="Times New Roman"/>
          <w:i/>
          <w:sz w:val="28"/>
          <w:szCs w:val="28"/>
        </w:rPr>
        <w:t>chưa được cấp bằng, chứng chỉ thì xem như chưa đạt chuẩn</w:t>
      </w:r>
      <w:r w:rsidR="00E00E2E" w:rsidRPr="00FC7735">
        <w:rPr>
          <w:rFonts w:ascii="Times New Roman" w:hAnsi="Times New Roman"/>
          <w:sz w:val="28"/>
          <w:szCs w:val="28"/>
        </w:rPr>
        <w:t xml:space="preserve"> và thống kê vào </w:t>
      </w:r>
      <w:r w:rsidR="00502909" w:rsidRPr="00FC7735">
        <w:rPr>
          <w:rFonts w:ascii="Times New Roman" w:hAnsi="Times New Roman"/>
          <w:sz w:val="28"/>
          <w:szCs w:val="28"/>
        </w:rPr>
        <w:t xml:space="preserve">cột </w:t>
      </w:r>
      <w:r w:rsidR="00DA405A" w:rsidRPr="00FC7735">
        <w:rPr>
          <w:rFonts w:ascii="Times New Roman" w:hAnsi="Times New Roman"/>
          <w:sz w:val="28"/>
          <w:szCs w:val="28"/>
        </w:rPr>
        <w:t>“</w:t>
      </w:r>
      <w:r w:rsidR="00502909" w:rsidRPr="00FC7735">
        <w:rPr>
          <w:rFonts w:ascii="Times New Roman" w:hAnsi="Times New Roman"/>
          <w:sz w:val="28"/>
          <w:szCs w:val="28"/>
        </w:rPr>
        <w:t>Nội dung cần phải đào tạo, bồi dưỡng để đạt chuẩn</w:t>
      </w:r>
      <w:r w:rsidR="00DA405A" w:rsidRPr="00FC7735">
        <w:rPr>
          <w:rFonts w:ascii="Times New Roman" w:hAnsi="Times New Roman"/>
          <w:sz w:val="28"/>
          <w:szCs w:val="28"/>
        </w:rPr>
        <w:t>”</w:t>
      </w:r>
      <w:r w:rsidR="00E00E2E" w:rsidRPr="00FC7735">
        <w:rPr>
          <w:rFonts w:ascii="Times New Roman" w:hAnsi="Times New Roman"/>
          <w:sz w:val="28"/>
          <w:szCs w:val="28"/>
        </w:rPr>
        <w:t xml:space="preserve"> </w:t>
      </w:r>
      <w:r w:rsidR="00DA405A" w:rsidRPr="00FC7735">
        <w:rPr>
          <w:rFonts w:ascii="Times New Roman" w:hAnsi="Times New Roman"/>
          <w:sz w:val="28"/>
          <w:szCs w:val="28"/>
        </w:rPr>
        <w:t xml:space="preserve">của mẫu số 02 </w:t>
      </w:r>
      <w:r w:rsidR="00E00E2E" w:rsidRPr="00FC7735">
        <w:rPr>
          <w:rFonts w:ascii="Times New Roman" w:hAnsi="Times New Roman"/>
          <w:sz w:val="28"/>
          <w:szCs w:val="28"/>
        </w:rPr>
        <w:t>(kể cả các đối tượng đang theo học các lớp đào tạo, bồi dưỡng có liên quan).</w: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t>II. HƯỚNG DẪN THỐNG KÊ:</w: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t>1. Giải thích từ ngữ:</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i/>
          <w:sz w:val="28"/>
          <w:szCs w:val="28"/>
        </w:rPr>
        <w:t>- Đương nhiệm:</w:t>
      </w:r>
      <w:r w:rsidRPr="00FC7735">
        <w:rPr>
          <w:rFonts w:ascii="Times New Roman" w:hAnsi="Times New Roman"/>
          <w:sz w:val="28"/>
          <w:szCs w:val="28"/>
        </w:rPr>
        <w:t xml:space="preserve"> là những người đang giữ chức vụ lãnh đạo, quản lý.</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i/>
          <w:sz w:val="28"/>
          <w:szCs w:val="28"/>
        </w:rPr>
        <w:t>- Nguồn quy hoạch:</w:t>
      </w:r>
      <w:r w:rsidRPr="00FC7735">
        <w:rPr>
          <w:rFonts w:ascii="Times New Roman" w:hAnsi="Times New Roman"/>
          <w:sz w:val="28"/>
          <w:szCs w:val="28"/>
        </w:rPr>
        <w:t xml:space="preserve"> là những người đã được đưa vào diện quy hoạch nguồn cán bộ lãnh đạo, quản lý các cấp (có quyết định, văn bản công nhận chính thức của cơ quan, đơn vị có thẩm quyền). </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i/>
          <w:sz w:val="28"/>
          <w:szCs w:val="28"/>
        </w:rPr>
        <w:t>- Lãnh đạo, quản lý quận - huyện:</w:t>
      </w:r>
      <w:r w:rsidRPr="00FC7735">
        <w:rPr>
          <w:rFonts w:ascii="Times New Roman" w:hAnsi="Times New Roman"/>
          <w:sz w:val="28"/>
          <w:szCs w:val="28"/>
        </w:rPr>
        <w:t xml:space="preserve"> bao gồm Bí thư, Phó Bí thư Quận - Huyện ủy; Chủ tịch, Phó Chủ tịch Hội đồng nhân dân quận - huyện; Chủ tịch, Phó Chủ tịch Ủy ban nhân dân quận - huyện và Trưởng, phó các đoàn thể chính trị - xã hội quận - huyện. </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i/>
          <w:sz w:val="28"/>
          <w:szCs w:val="28"/>
        </w:rPr>
        <w:t>- Lãnh đạo, quản lý cấp phòng và tương đương:</w:t>
      </w:r>
      <w:r w:rsidRPr="00FC7735">
        <w:rPr>
          <w:rFonts w:ascii="Times New Roman" w:hAnsi="Times New Roman"/>
          <w:sz w:val="28"/>
          <w:szCs w:val="28"/>
        </w:rPr>
        <w:t xml:space="preserve"> là Trưởng phòng, Phó Trưởng phòng, Trưởng ban, Phó Trưởng ban; các Quận - Huyện ủy, Hội đồng nhân dân, Ủy ban nhân dân quận - huyện (không tính các đơn vị sự nghiệp công lập trực thuộc). </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i/>
          <w:sz w:val="28"/>
          <w:szCs w:val="28"/>
        </w:rPr>
        <w:t xml:space="preserve">- Ngạch chuyên viên và tương đương trở lên: </w:t>
      </w:r>
      <w:r w:rsidRPr="00FC7735">
        <w:rPr>
          <w:rFonts w:ascii="Times New Roman" w:hAnsi="Times New Roman"/>
          <w:sz w:val="28"/>
          <w:szCs w:val="28"/>
        </w:rPr>
        <w:t xml:space="preserve">là các ngạch công chức hoặc hạng chức danh nghề nghiệp viên chức mà có hệ số lương bằng hoặc cao hơn hệ số lương của ngạch chuyên viên (01.003). Theo Nghị định số 204/2004/NĐ-CP ngày 14 tháng 12 năm 2004 của Chính phủ về chế độ tiền lương đối với cán bộ, công chức, viên chức và lực lượng vũ trang, các nhóm ngạch/chức danh nghề nghiệp này </w:t>
      </w:r>
      <w:r w:rsidRPr="00FC7735">
        <w:rPr>
          <w:rFonts w:ascii="Times New Roman" w:hAnsi="Times New Roman"/>
          <w:i/>
          <w:sz w:val="28"/>
          <w:szCs w:val="28"/>
        </w:rPr>
        <w:t>có hệ số lương ban đầu từ 2,34 trở lên</w:t>
      </w:r>
      <w:r w:rsidRPr="00FC7735">
        <w:rPr>
          <w:rFonts w:ascii="Times New Roman" w:hAnsi="Times New Roman"/>
          <w:sz w:val="28"/>
          <w:szCs w:val="28"/>
        </w:rPr>
        <w:t>.</w: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lastRenderedPageBreak/>
        <w:t>2. Tiêu chuẩn về lý luận chính trị:</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Các trường hợp đạt chuẩn về lý luận chính trị bao gồm:</w:t>
      </w:r>
    </w:p>
    <w:p w:rsidR="00E00E2E" w:rsidRPr="00BA0EDF" w:rsidRDefault="00E00E2E" w:rsidP="00E23131">
      <w:pPr>
        <w:spacing w:before="120" w:after="0"/>
        <w:ind w:firstLine="567"/>
        <w:jc w:val="both"/>
        <w:rPr>
          <w:rFonts w:ascii="Times New Roman" w:hAnsi="Times New Roman"/>
          <w:b/>
          <w:sz w:val="28"/>
          <w:szCs w:val="28"/>
        </w:rPr>
      </w:pPr>
      <w:r w:rsidRPr="00BA0EDF">
        <w:rPr>
          <w:rFonts w:ascii="Times New Roman" w:hAnsi="Times New Roman"/>
          <w:b/>
          <w:sz w:val="28"/>
          <w:szCs w:val="28"/>
        </w:rPr>
        <w:t xml:space="preserve">a) Đối với lãnh đạo, quản lý: </w:t>
      </w:r>
    </w:p>
    <w:p w:rsidR="00DA405A" w:rsidRPr="00FC7735" w:rsidRDefault="00E00E2E" w:rsidP="00E23131">
      <w:pPr>
        <w:spacing w:before="120" w:after="0"/>
        <w:ind w:firstLine="567"/>
        <w:jc w:val="both"/>
        <w:rPr>
          <w:rFonts w:ascii="Times New Roman" w:hAnsi="Times New Roman"/>
          <w:color w:val="FF0000"/>
          <w:sz w:val="28"/>
          <w:szCs w:val="28"/>
        </w:rPr>
      </w:pPr>
      <w:r w:rsidRPr="00FC7735">
        <w:rPr>
          <w:rFonts w:ascii="Times New Roman" w:hAnsi="Times New Roman"/>
          <w:sz w:val="28"/>
          <w:szCs w:val="28"/>
        </w:rPr>
        <w:t>- Lãnh đạo quản lý cấp quận - huyệ</w:t>
      </w:r>
      <w:r w:rsidR="00B72914" w:rsidRPr="00FC7735">
        <w:rPr>
          <w:rFonts w:ascii="Times New Roman" w:hAnsi="Times New Roman"/>
          <w:sz w:val="28"/>
          <w:szCs w:val="28"/>
        </w:rPr>
        <w:t xml:space="preserve">n </w:t>
      </w:r>
      <w:r w:rsidRPr="00FC7735">
        <w:rPr>
          <w:rFonts w:ascii="Times New Roman" w:hAnsi="Times New Roman"/>
          <w:sz w:val="28"/>
          <w:szCs w:val="28"/>
        </w:rPr>
        <w:t>(kể cả đương nhiệm và nguồn quy hoạch): phải có trình độ Cao cấp lý luận chính trị.</w:t>
      </w:r>
      <w:r w:rsidR="00DA405A" w:rsidRPr="00FC7735">
        <w:rPr>
          <w:rFonts w:ascii="Times New Roman" w:hAnsi="Times New Roman"/>
          <w:sz w:val="28"/>
          <w:szCs w:val="28"/>
        </w:rPr>
        <w:t xml:space="preserve"> Nếu</w:t>
      </w:r>
      <w:r w:rsidRPr="00FC7735">
        <w:rPr>
          <w:rFonts w:ascii="Times New Roman" w:hAnsi="Times New Roman"/>
          <w:sz w:val="28"/>
          <w:szCs w:val="28"/>
        </w:rPr>
        <w:t xml:space="preserve"> </w:t>
      </w:r>
      <w:r w:rsidR="00DA405A" w:rsidRPr="00FC7735">
        <w:rPr>
          <w:rFonts w:ascii="Times New Roman" w:hAnsi="Times New Roman"/>
          <w:sz w:val="28"/>
          <w:szCs w:val="28"/>
        </w:rPr>
        <w:t>chưa có bằng cấp, chứng chỉ phù hợp thì thống kê vào cột “Nội dung cần phải đào tạo, bồi dưỡng để đạt chuẩn” của mẫu số 02.</w:t>
      </w:r>
    </w:p>
    <w:p w:rsidR="00DA405A" w:rsidRPr="00FC7735" w:rsidRDefault="00E00E2E" w:rsidP="00E23131">
      <w:pPr>
        <w:spacing w:before="120" w:after="0"/>
        <w:ind w:firstLine="567"/>
        <w:jc w:val="both"/>
        <w:rPr>
          <w:rFonts w:ascii="Times New Roman" w:hAnsi="Times New Roman"/>
          <w:color w:val="FF0000"/>
          <w:sz w:val="28"/>
          <w:szCs w:val="28"/>
        </w:rPr>
      </w:pPr>
      <w:r w:rsidRPr="00FC7735">
        <w:rPr>
          <w:rFonts w:ascii="Times New Roman" w:hAnsi="Times New Roman"/>
          <w:sz w:val="28"/>
          <w:szCs w:val="28"/>
        </w:rPr>
        <w:t>- Lãnh đạo quản lý các cấp còn lại (lãnh đạo cấp phòng, cấp đơn vị trực thuộc và cán bộ chủ chốt phường - xã - thị trấn): phải có trình độ Trung cấp lý luận chính trị trở lên</w:t>
      </w:r>
      <w:r w:rsidR="00DA405A" w:rsidRPr="00FC7735">
        <w:rPr>
          <w:rFonts w:ascii="Times New Roman" w:hAnsi="Times New Roman"/>
          <w:sz w:val="28"/>
          <w:szCs w:val="28"/>
        </w:rPr>
        <w:t>. Nếu chưa có bằng cấp, chứng chỉ phù hợp thì thống kê vào cột “Nội dung cần phải đào tạo, bồi dưỡng để đạt chuẩn” của mẫu số 02.</w:t>
      </w:r>
    </w:p>
    <w:p w:rsidR="00E00E2E" w:rsidRPr="00BA0EDF" w:rsidRDefault="00E00E2E" w:rsidP="00E23131">
      <w:pPr>
        <w:spacing w:before="120" w:after="0"/>
        <w:ind w:firstLine="567"/>
        <w:jc w:val="both"/>
        <w:rPr>
          <w:rFonts w:ascii="Times New Roman" w:hAnsi="Times New Roman"/>
          <w:b/>
          <w:sz w:val="28"/>
          <w:szCs w:val="28"/>
        </w:rPr>
      </w:pPr>
      <w:r w:rsidRPr="00BA0EDF">
        <w:rPr>
          <w:rFonts w:ascii="Times New Roman" w:hAnsi="Times New Roman"/>
          <w:b/>
          <w:sz w:val="28"/>
          <w:szCs w:val="28"/>
        </w:rPr>
        <w:t>b) Đối với công chức, viên chức không giữ chức vụ lãnh đạo, quản lý:</w:t>
      </w:r>
    </w:p>
    <w:p w:rsidR="00DA405A" w:rsidRPr="00FC7735" w:rsidRDefault="00E00E2E" w:rsidP="00E23131">
      <w:pPr>
        <w:spacing w:before="120" w:after="0"/>
        <w:ind w:firstLine="567"/>
        <w:jc w:val="both"/>
        <w:rPr>
          <w:rFonts w:ascii="Times New Roman" w:hAnsi="Times New Roman"/>
          <w:color w:val="FF0000"/>
          <w:sz w:val="28"/>
          <w:szCs w:val="28"/>
        </w:rPr>
      </w:pPr>
      <w:r w:rsidRPr="00FC7735">
        <w:rPr>
          <w:rFonts w:ascii="Times New Roman" w:hAnsi="Times New Roman"/>
          <w:sz w:val="28"/>
          <w:szCs w:val="28"/>
        </w:rPr>
        <w:t xml:space="preserve">- </w:t>
      </w:r>
      <w:r w:rsidRPr="00FC7735">
        <w:rPr>
          <w:rFonts w:ascii="Times New Roman" w:hAnsi="Times New Roman"/>
          <w:color w:val="FF0000"/>
          <w:sz w:val="28"/>
          <w:szCs w:val="28"/>
        </w:rPr>
        <w:t>Công chức từ ngạch chuyên viên và tương đương trở lên; công chức cấp xã và viên chức là nguồn quy hoạch chức vụ lãnh đạo, quản lý các cấp: phải có trình độ Trung cấp lý luận chính trị trở lên</w:t>
      </w:r>
      <w:r w:rsidRPr="00FC7735">
        <w:rPr>
          <w:rFonts w:ascii="Times New Roman" w:hAnsi="Times New Roman"/>
          <w:sz w:val="28"/>
          <w:szCs w:val="28"/>
        </w:rPr>
        <w:t>.</w:t>
      </w:r>
      <w:r w:rsidR="00DA405A" w:rsidRPr="00FC7735">
        <w:rPr>
          <w:rFonts w:ascii="Times New Roman" w:hAnsi="Times New Roman"/>
          <w:sz w:val="28"/>
          <w:szCs w:val="28"/>
        </w:rPr>
        <w:t xml:space="preserve"> Nếu chưa có bằng cấp, chứng chỉ phù hợp thì thống kê vào cột “Nội dung cần phải đào tạo, bồi dưỡng để đạt chuẩn” của mẫu số 02.</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 Công chức đang giữ các ngạch thấp hơn ngạch chuyên viên và tương đương và viên chức không thuộc diện quy hoạch các chức danh lãnh đạo, quản lý thì không yêu cầu trình độ Trung cấp lý luận chính trị. </w: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t>3. Tiêu chuẩn về trình độ chuyên môn, nghiệp vụ:</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a) Các trường hợp được tính là đạt chuẩn về chuyên môn, nghiệp vụ phải </w:t>
      </w:r>
      <w:r w:rsidRPr="00FC7735">
        <w:rPr>
          <w:rFonts w:ascii="Times New Roman" w:hAnsi="Times New Roman"/>
          <w:color w:val="FF0000"/>
          <w:sz w:val="28"/>
          <w:szCs w:val="28"/>
        </w:rPr>
        <w:t xml:space="preserve">có bằng cấp chuyên môn </w:t>
      </w:r>
      <w:r w:rsidRPr="00FC7735">
        <w:rPr>
          <w:rFonts w:ascii="Times New Roman" w:hAnsi="Times New Roman"/>
          <w:sz w:val="28"/>
          <w:szCs w:val="28"/>
        </w:rPr>
        <w:t xml:space="preserve">(trung cấp, đại học, sau đại học…) </w:t>
      </w:r>
      <w:r w:rsidRPr="00FC7735">
        <w:rPr>
          <w:rFonts w:ascii="Times New Roman" w:hAnsi="Times New Roman"/>
          <w:color w:val="FF0000"/>
          <w:sz w:val="28"/>
          <w:szCs w:val="28"/>
        </w:rPr>
        <w:t xml:space="preserve">và các chứng chỉ chuyên ngành bắt buộc kèm theo </w:t>
      </w:r>
      <w:r w:rsidRPr="00FC7735">
        <w:rPr>
          <w:rFonts w:ascii="Times New Roman" w:hAnsi="Times New Roman"/>
          <w:i/>
          <w:color w:val="FF0000"/>
          <w:sz w:val="28"/>
          <w:szCs w:val="28"/>
        </w:rPr>
        <w:t>phù hợp với yêu cầu của từng tiêu chuẩn chức danh, tiêu chuẩn ngạch công chức/chức danh nghề nghiệp viên chức cụ thể</w:t>
      </w:r>
      <w:r w:rsidRPr="00FC7735">
        <w:rPr>
          <w:rFonts w:ascii="Times New Roman" w:hAnsi="Times New Roman"/>
          <w:color w:val="FF0000"/>
          <w:sz w:val="28"/>
          <w:szCs w:val="28"/>
        </w:rPr>
        <w:t xml:space="preserve"> </w:t>
      </w:r>
      <w:r w:rsidRPr="00FC7735">
        <w:rPr>
          <w:rFonts w:ascii="Times New Roman" w:hAnsi="Times New Roman"/>
          <w:sz w:val="28"/>
          <w:szCs w:val="28"/>
        </w:rPr>
        <w:t xml:space="preserve">mà cán bộ, công chức, viên chức đang giữ. Các tiêu chuẩn này được quy định cụ thể trong các văn bản pháp luật và quy định có liên quan. </w:t>
      </w:r>
    </w:p>
    <w:p w:rsidR="00E00E2E" w:rsidRPr="00FC7735" w:rsidRDefault="00E00E2E" w:rsidP="00E23131">
      <w:pPr>
        <w:spacing w:before="120" w:after="0"/>
        <w:ind w:firstLine="567"/>
        <w:jc w:val="both"/>
        <w:rPr>
          <w:rFonts w:ascii="Times New Roman" w:hAnsi="Times New Roman"/>
          <w:i/>
          <w:sz w:val="28"/>
          <w:szCs w:val="28"/>
        </w:rPr>
      </w:pPr>
      <w:r w:rsidRPr="00BA0EDF">
        <w:rPr>
          <w:rFonts w:ascii="Times New Roman" w:hAnsi="Times New Roman"/>
          <w:i/>
          <w:sz w:val="28"/>
          <w:szCs w:val="28"/>
        </w:rPr>
        <w:t>Ví dụ:</w:t>
      </w:r>
      <w:r w:rsidRPr="00FC7735">
        <w:rPr>
          <w:rFonts w:ascii="Times New Roman" w:hAnsi="Times New Roman"/>
          <w:sz w:val="28"/>
          <w:szCs w:val="28"/>
        </w:rPr>
        <w:t xml:space="preserve"> Viên chức là giáo viên trung học phổ thông hạng III phải có bằng cấp chuyên môn theo quy định tại Điểm a, Khoản 2, Điều 6 Thông tư liên tịch số 23/2015/TTLT-BGDĐT-BNV ngày 16 tháng 9 năm 2015 của Bộ Giáo dục và Đào tạo và Bộ Nội vụ về quy định mã số, tiêu chuẩn chức danh nghề nghiệp giáo viên trung học phổ thông công lập: </w:t>
      </w:r>
      <w:r w:rsidRPr="00FC7735">
        <w:rPr>
          <w:rFonts w:ascii="Times New Roman" w:hAnsi="Times New Roman"/>
          <w:i/>
          <w:sz w:val="28"/>
          <w:szCs w:val="28"/>
        </w:rPr>
        <w:t>“Có bằng tốt nghiệp đại học sư phạm trở lên hoặc có bằng tốt nghiệp đại học các chuyên ngành phù hợp với bộ môn giảng dạy trở lên và có chứng chỉ bồi dưỡng nghiệp vụ sư phạm đối với giáo viên trung học phổ thông”.</w:t>
      </w:r>
    </w:p>
    <w:p w:rsidR="008136E0" w:rsidRPr="00FC7735" w:rsidRDefault="00E00E2E" w:rsidP="00E23131">
      <w:pPr>
        <w:spacing w:before="120" w:after="0"/>
        <w:ind w:firstLine="567"/>
        <w:jc w:val="both"/>
        <w:rPr>
          <w:rFonts w:ascii="Times New Roman" w:hAnsi="Times New Roman"/>
          <w:color w:val="FF0000"/>
          <w:sz w:val="28"/>
          <w:szCs w:val="28"/>
        </w:rPr>
      </w:pPr>
      <w:r w:rsidRPr="00FC7735">
        <w:rPr>
          <w:rFonts w:ascii="Times New Roman" w:hAnsi="Times New Roman"/>
          <w:sz w:val="28"/>
          <w:szCs w:val="28"/>
        </w:rPr>
        <w:lastRenderedPageBreak/>
        <w:t xml:space="preserve">b) Các trường hợp chưa có bằng cấp chuyên môn phù hợp theo tiêu chuẩn ngạch công chức/chức danh nghề nghiệp viên chức nêu trên thì thống kê </w:t>
      </w:r>
      <w:r w:rsidR="008136E0" w:rsidRPr="00FC7735">
        <w:rPr>
          <w:rFonts w:ascii="Times New Roman" w:hAnsi="Times New Roman"/>
          <w:sz w:val="28"/>
          <w:szCs w:val="28"/>
        </w:rPr>
        <w:t>vào cột “Nội dung cần phải đào tạo, bồi dưỡng để đạt chuẩn” của mẫu số 02.</w: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t>4. Tiêu chuẩn về kiến thức quản lý nhà nước theo ngạch công chức hoặc kiến thức chuyên ngành theo yêu cầu chức danh nghề nghiệp viên chức:</w:t>
      </w:r>
    </w:p>
    <w:p w:rsidR="00E00E2E" w:rsidRPr="00FC7735" w:rsidRDefault="00E00E2E" w:rsidP="00E23131">
      <w:pPr>
        <w:spacing w:before="120" w:after="0"/>
        <w:ind w:firstLine="567"/>
        <w:jc w:val="both"/>
        <w:rPr>
          <w:rFonts w:ascii="Times New Roman" w:hAnsi="Times New Roman"/>
          <w:spacing w:val="-6"/>
          <w:sz w:val="28"/>
          <w:szCs w:val="28"/>
        </w:rPr>
      </w:pPr>
      <w:r w:rsidRPr="00FC7735">
        <w:rPr>
          <w:rFonts w:ascii="Times New Roman" w:hAnsi="Times New Roman"/>
          <w:spacing w:val="-6"/>
          <w:sz w:val="28"/>
          <w:szCs w:val="28"/>
        </w:rPr>
        <w:t xml:space="preserve">a) Cán bộ, công chức, viên chức đang giữ ngạch/chức danh nghề nghiệp nào thì phải </w:t>
      </w:r>
      <w:r w:rsidRPr="00FC7735">
        <w:rPr>
          <w:rFonts w:ascii="Times New Roman" w:hAnsi="Times New Roman"/>
          <w:i/>
          <w:color w:val="FF0000"/>
          <w:spacing w:val="-6"/>
          <w:sz w:val="28"/>
          <w:szCs w:val="28"/>
        </w:rPr>
        <w:t>hoàn thành lớp bồi dưỡng nghiệp vụ quản lý nhà nước theo ngạch công chức/kiến thức chuyên ngành theo yêu cầu chức danh nghề nghiệp viên chức tương ứng hoặc cao hơn</w:t>
      </w:r>
      <w:r w:rsidRPr="00FC7735">
        <w:rPr>
          <w:rFonts w:ascii="Times New Roman" w:hAnsi="Times New Roman"/>
          <w:spacing w:val="-6"/>
          <w:sz w:val="28"/>
          <w:szCs w:val="28"/>
        </w:rPr>
        <w:t>.</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Ví dụ: Công chức đã được bổ nhiệm ngạch và xếp lương ngạch chuyên viên (Mã số: 01.003) phải hoàn thành lớp bồi dưỡng kiến thức quản lý nhà nước theo tiêu chuẩn ngạch chuyên viên hoặc chuyên viên chính. Viên chức giữ chức danh nghề nghiệp giáo viên tiểu học hạng III (Mã số: V.07.03.08) phải hoàn thành lớp bồi dưỡng kiến thức chuyên ngành chức danh nghề nghiệp giáo viên tiểu học hạng III.</w:t>
      </w:r>
    </w:p>
    <w:p w:rsidR="00E00E2E" w:rsidRPr="00FC7735" w:rsidRDefault="00E00E2E" w:rsidP="00E23131">
      <w:pPr>
        <w:spacing w:before="120" w:after="0"/>
        <w:ind w:firstLine="567"/>
        <w:jc w:val="both"/>
        <w:rPr>
          <w:rFonts w:ascii="Times New Roman" w:hAnsi="Times New Roman"/>
          <w:color w:val="FF0000"/>
          <w:sz w:val="28"/>
          <w:szCs w:val="28"/>
        </w:rPr>
      </w:pPr>
      <w:r w:rsidRPr="00FC7735">
        <w:rPr>
          <w:rFonts w:ascii="Times New Roman" w:hAnsi="Times New Roman"/>
          <w:sz w:val="28"/>
          <w:szCs w:val="28"/>
        </w:rPr>
        <w:t xml:space="preserve">b) Các trường hợp có </w:t>
      </w:r>
      <w:r w:rsidRPr="00FC7735">
        <w:rPr>
          <w:rFonts w:ascii="Times New Roman" w:hAnsi="Times New Roman"/>
          <w:color w:val="FF0000"/>
          <w:sz w:val="28"/>
          <w:szCs w:val="28"/>
        </w:rPr>
        <w:t>các bằng cấp, chứng chỉ sau đây thì không yêu cầu có chứng chỉ bồi dưỡng kiến thức quản lý nhà nước theo tiêu chuẩn ngạch hành chính</w:t>
      </w:r>
      <w:r w:rsidRPr="00FC7735">
        <w:rPr>
          <w:rFonts w:ascii="Times New Roman" w:hAnsi="Times New Roman"/>
          <w:sz w:val="28"/>
          <w:szCs w:val="28"/>
        </w:rPr>
        <w:t>:</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 Người có 01 trong các bằng cấp sau đây thì không yêu cầu phải hoàn thành lớp bồi dưỡng kiến thức quản lý nhà nước theo tiêu chuẩn ngạch </w:t>
      </w:r>
      <w:r w:rsidRPr="00FC7735">
        <w:rPr>
          <w:rFonts w:ascii="Times New Roman" w:hAnsi="Times New Roman"/>
          <w:i/>
          <w:sz w:val="28"/>
          <w:szCs w:val="28"/>
        </w:rPr>
        <w:t>chuyên viên</w:t>
      </w:r>
      <w:r w:rsidRPr="00FC7735">
        <w:rPr>
          <w:rFonts w:ascii="Times New Roman" w:hAnsi="Times New Roman"/>
          <w:sz w:val="28"/>
          <w:szCs w:val="28"/>
        </w:rPr>
        <w:t>: bằng tốt nghiệp Cao cấp lý luận chính trị - hành chính; tiến sĩ hành chính công; thạc sĩ hành chính công; cử nhân hành chính/cử nhân quản lý nhà nước.</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 Người có 01 trong các bằng cấp sau đây thì không yêu cầu phải hoàn thành lớp bồi dưỡng kiến thức quản lý nhà nước theo tiêu chuẩn ngạch </w:t>
      </w:r>
      <w:r w:rsidRPr="00FC7735">
        <w:rPr>
          <w:rFonts w:ascii="Times New Roman" w:hAnsi="Times New Roman"/>
          <w:i/>
          <w:sz w:val="28"/>
          <w:szCs w:val="28"/>
        </w:rPr>
        <w:t>chuyên viên chính</w:t>
      </w:r>
      <w:r w:rsidRPr="00FC7735">
        <w:rPr>
          <w:rFonts w:ascii="Times New Roman" w:hAnsi="Times New Roman"/>
          <w:sz w:val="28"/>
          <w:szCs w:val="28"/>
        </w:rPr>
        <w:t>: bằng tốt nghiệp Cao cấp lý luận chính trị - hành chính; tiến sĩ hành chính công; thạc sĩ hành chính công.</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 Người có 01 trong các bằng cấp sau đây thì không yêu cầu phải hoàn thành lớp bồi dưỡng kiến thức quản lý nhà nước theo tiêu chuẩn ngạch </w:t>
      </w:r>
      <w:r w:rsidRPr="00FC7735">
        <w:rPr>
          <w:rFonts w:ascii="Times New Roman" w:hAnsi="Times New Roman"/>
          <w:i/>
          <w:sz w:val="28"/>
          <w:szCs w:val="28"/>
        </w:rPr>
        <w:t>chuyên viên cao cấp</w:t>
      </w:r>
      <w:r w:rsidRPr="00FC7735">
        <w:rPr>
          <w:rFonts w:ascii="Times New Roman" w:hAnsi="Times New Roman"/>
          <w:sz w:val="28"/>
          <w:szCs w:val="28"/>
        </w:rPr>
        <w:t>: bằng tốt nghiệp Cao cấp lý luận chính trị - hành chính.</w:t>
      </w:r>
    </w:p>
    <w:p w:rsidR="00E00E2E" w:rsidRPr="00FC7735" w:rsidRDefault="00E00E2E" w:rsidP="00E23131">
      <w:pPr>
        <w:spacing w:before="120" w:after="0"/>
        <w:ind w:firstLine="567"/>
        <w:jc w:val="both"/>
        <w:rPr>
          <w:rFonts w:ascii="Times New Roman" w:hAnsi="Times New Roman"/>
          <w:i/>
          <w:sz w:val="28"/>
          <w:szCs w:val="28"/>
        </w:rPr>
      </w:pPr>
      <w:r w:rsidRPr="00FC7735">
        <w:rPr>
          <w:rFonts w:ascii="Times New Roman" w:hAnsi="Times New Roman"/>
          <w:i/>
          <w:sz w:val="28"/>
          <w:szCs w:val="28"/>
        </w:rPr>
        <w:t xml:space="preserve">(Lưu ý: </w:t>
      </w:r>
      <w:r w:rsidRPr="00FC7735">
        <w:rPr>
          <w:rFonts w:ascii="Times New Roman" w:hAnsi="Times New Roman"/>
          <w:b/>
          <w:i/>
          <w:sz w:val="28"/>
          <w:szCs w:val="28"/>
        </w:rPr>
        <w:t>Nếu chỉ là bằng tốt nghiệp Cao cấp lý luận chính trị thì không thay thế</w:t>
      </w:r>
      <w:r w:rsidRPr="00FC7735">
        <w:rPr>
          <w:rFonts w:ascii="Times New Roman" w:hAnsi="Times New Roman"/>
          <w:i/>
          <w:sz w:val="28"/>
          <w:szCs w:val="28"/>
        </w:rPr>
        <w:t xml:space="preserve"> </w:t>
      </w:r>
      <w:r w:rsidRPr="00FC7735">
        <w:rPr>
          <w:rFonts w:ascii="Times New Roman" w:hAnsi="Times New Roman"/>
          <w:b/>
          <w:i/>
          <w:sz w:val="28"/>
          <w:szCs w:val="28"/>
        </w:rPr>
        <w:t xml:space="preserve">được </w:t>
      </w:r>
      <w:r w:rsidRPr="00FC7735">
        <w:rPr>
          <w:rFonts w:ascii="Times New Roman" w:hAnsi="Times New Roman"/>
          <w:i/>
          <w:sz w:val="28"/>
          <w:szCs w:val="28"/>
        </w:rPr>
        <w:t xml:space="preserve">cho các chứng chỉ bồi dưỡng kiến thức quản lý nhà nước nêu trên). </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c) </w:t>
      </w:r>
      <w:r w:rsidRPr="00FC7735">
        <w:rPr>
          <w:rFonts w:ascii="Times New Roman" w:hAnsi="Times New Roman"/>
          <w:color w:val="FF0000"/>
          <w:spacing w:val="-2"/>
          <w:sz w:val="28"/>
          <w:szCs w:val="28"/>
        </w:rPr>
        <w:t>Áp dụng chương trình bồi dưỡng kiến thức quản lý nhà nước theo tiêu chuẩn ngạch công chức cho viên chức giữ chức danh nghề nghiệp hạng tương đương làm việc ở bộ phận hành chính, tổng hợp, quản trị văn phòng, kế hoạch, tài chính của đơn vị sự nghiệp công lập</w:t>
      </w:r>
      <w:r w:rsidRPr="00FC7735">
        <w:rPr>
          <w:rFonts w:ascii="Times New Roman" w:hAnsi="Times New Roman"/>
          <w:spacing w:val="-2"/>
          <w:sz w:val="28"/>
          <w:szCs w:val="28"/>
        </w:rPr>
        <w:t xml:space="preserve"> </w:t>
      </w:r>
      <w:r w:rsidRPr="00FC7735">
        <w:rPr>
          <w:rFonts w:ascii="Times New Roman" w:hAnsi="Times New Roman"/>
          <w:i/>
          <w:spacing w:val="-2"/>
          <w:sz w:val="28"/>
          <w:szCs w:val="28"/>
        </w:rPr>
        <w:t>(Khoản 1, Điều 18 Nghị định số 101/2017/NĐ-CP ngày 01 tháng 9 năm 2017 của Chính phủ về đào tạo, bồi dưỡng cán bộ, công chức, viên chức)</w:t>
      </w:r>
      <w:r w:rsidRPr="00FC7735">
        <w:rPr>
          <w:rFonts w:ascii="Times New Roman" w:hAnsi="Times New Roman"/>
          <w:spacing w:val="-2"/>
          <w:sz w:val="28"/>
          <w:szCs w:val="28"/>
        </w:rPr>
        <w:t>.</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lastRenderedPageBreak/>
        <w:t xml:space="preserve">Ví dụ: Viên chức công tác tại các phòng, ban hành chính, tổng hợp của đơn vị sự nghiệp công lập, đã được bổ nhiệm chức danh nghề nghiệp chuyên viên (Mã số: 01.003) thì yêu cầu phải hoàn thành lớp bồi dưỡng kiến thức quản lý nhà nước theo tiêu chuẩn ngạch chuyên viên. </w:t>
      </w:r>
    </w:p>
    <w:p w:rsidR="008136E0" w:rsidRPr="00FC7735" w:rsidRDefault="00E00E2E" w:rsidP="00E23131">
      <w:pPr>
        <w:spacing w:before="120" w:after="0"/>
        <w:ind w:firstLine="567"/>
        <w:jc w:val="both"/>
        <w:rPr>
          <w:rFonts w:ascii="Times New Roman" w:hAnsi="Times New Roman"/>
          <w:color w:val="FF0000"/>
          <w:sz w:val="28"/>
          <w:szCs w:val="28"/>
        </w:rPr>
      </w:pPr>
      <w:r w:rsidRPr="00FC7735">
        <w:rPr>
          <w:rFonts w:ascii="Times New Roman" w:hAnsi="Times New Roman"/>
          <w:sz w:val="28"/>
          <w:szCs w:val="28"/>
        </w:rPr>
        <w:t xml:space="preserve">d) Các đối tượng chưa hoàn thành các lớp bồi dưỡng phù hợp theo tiêu chuẩn ngạch công chức/chức danh nghề nghiệp viên chức nêu trên thì thống kê </w:t>
      </w:r>
      <w:r w:rsidR="008136E0" w:rsidRPr="00FC7735">
        <w:rPr>
          <w:rFonts w:ascii="Times New Roman" w:hAnsi="Times New Roman"/>
          <w:sz w:val="28"/>
          <w:szCs w:val="28"/>
        </w:rPr>
        <w:t>Nếu chưa có bằng cấp, chứng chỉ phù hợp thì thống kê vào cột “Nội dung cần phải đào tạo, bồi dưỡng để đạt chuẩn” của mẫu số 02.</w:t>
      </w:r>
    </w:p>
    <w:p w:rsidR="00E00E2E" w:rsidRPr="00FC7735" w:rsidRDefault="008136E0"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w:t>
      </w:r>
      <w:r w:rsidR="00E00E2E" w:rsidRPr="00FC7735">
        <w:rPr>
          <w:rFonts w:ascii="Times New Roman" w:hAnsi="Times New Roman"/>
          <w:sz w:val="28"/>
          <w:szCs w:val="28"/>
        </w:rPr>
        <w:t xml:space="preserve"> Trường hợp </w:t>
      </w:r>
      <w:r w:rsidR="00E00E2E" w:rsidRPr="00FC7735">
        <w:rPr>
          <w:rFonts w:ascii="Times New Roman" w:hAnsi="Times New Roman"/>
          <w:i/>
          <w:color w:val="FF0000"/>
          <w:sz w:val="28"/>
          <w:szCs w:val="28"/>
        </w:rPr>
        <w:t>ngạch công chức/chức danh nghề nghiệp chưa có chương trình bồi dưỡng</w:t>
      </w:r>
      <w:r w:rsidR="00E00E2E" w:rsidRPr="00FC7735">
        <w:rPr>
          <w:rFonts w:ascii="Times New Roman" w:hAnsi="Times New Roman"/>
          <w:sz w:val="28"/>
          <w:szCs w:val="28"/>
        </w:rPr>
        <w:t xml:space="preserve"> (do Bộ - ngành, Trung ương hoặc cơ quan có thẩm quyền chưa ban hành) </w:t>
      </w:r>
      <w:r w:rsidR="00E00E2E" w:rsidRPr="00FC7735">
        <w:rPr>
          <w:rFonts w:ascii="Times New Roman" w:hAnsi="Times New Roman"/>
          <w:color w:val="FF0000"/>
          <w:sz w:val="28"/>
          <w:szCs w:val="28"/>
        </w:rPr>
        <w:t>thì vẫn thống kê</w:t>
      </w:r>
      <w:r w:rsidR="00E00E2E" w:rsidRPr="00FC7735">
        <w:rPr>
          <w:rFonts w:ascii="Times New Roman" w:hAnsi="Times New Roman"/>
          <w:b/>
          <w:i/>
          <w:color w:val="FF0000"/>
          <w:sz w:val="28"/>
          <w:szCs w:val="28"/>
        </w:rPr>
        <w:t xml:space="preserve"> </w:t>
      </w:r>
      <w:r w:rsidRPr="00FC7735">
        <w:rPr>
          <w:rFonts w:ascii="Times New Roman" w:hAnsi="Times New Roman"/>
          <w:sz w:val="28"/>
          <w:szCs w:val="28"/>
        </w:rPr>
        <w:t>vào cột “Nội dung cần phải đào tạo, bồi dưỡng để đạt chuẩn” của mẫu số 02.</w:t>
      </w:r>
      <w:r w:rsidR="00E00E2E" w:rsidRPr="00FC7735">
        <w:rPr>
          <w:rFonts w:ascii="Times New Roman" w:hAnsi="Times New Roman"/>
          <w:sz w:val="28"/>
          <w:szCs w:val="28"/>
        </w:rPr>
        <w:t xml:space="preserve"> </w: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t>5. Tiêu chuẩn về kiến thức lãnh đạo, quản lý:</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a) Cán bộ, công chức, viên chức là lãnh đạo, quản lý các cấp hoặc nguồn quy hoạch lãnh đạo, quản lý các cấp (gọi tắt là “lãnh đạo, quản lý”) phải </w:t>
      </w:r>
      <w:r w:rsidRPr="00FC7735">
        <w:rPr>
          <w:rFonts w:ascii="Times New Roman" w:hAnsi="Times New Roman"/>
          <w:i/>
          <w:color w:val="FF0000"/>
          <w:sz w:val="28"/>
          <w:szCs w:val="28"/>
        </w:rPr>
        <w:t>hoàn thành lớp bồi dưỡng kỹ năng lãnh đạo, quản lý tương ứng với chức danh đang giữ hoặc được quy hoạch</w:t>
      </w:r>
      <w:r w:rsidRPr="00FC7735">
        <w:rPr>
          <w:rFonts w:ascii="Times New Roman" w:hAnsi="Times New Roman"/>
          <w:sz w:val="28"/>
          <w:szCs w:val="28"/>
        </w:rPr>
        <w:t>, cụ thể:</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Lãnh đạo, quản lý quận - huyện: phải hoàn thành lớp bồi dưỡng kỹ năng lãnh đạo, quản lý cấp huyện và tương đương.</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Lãnh đạo, quản lý sở - ban - ngành: phải hoàn thành lớp bồi dưỡng kỹ năng lãnh đạo, quản lý cấp sở và tương đương.</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Lãnh đạo, quản lý các phòng, ban và các đơn vị tương đương trong các sở - ban - ngành, quận - huyện: phải hoàn thành lớp bồi dưỡng kỹ năng lãnh đạo, quản lý cấp phòng và tương đương.</w:t>
      </w:r>
    </w:p>
    <w:p w:rsidR="00A76D33"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b) Các trường hợp chưa có đủ chứng chỉ bồi dưỡng kiến thức lãnh đạo, quản lý theo yêu cầu nêu trên thì thống kê </w:t>
      </w:r>
      <w:r w:rsidR="00A76D33" w:rsidRPr="00FC7735">
        <w:rPr>
          <w:rFonts w:ascii="Times New Roman" w:hAnsi="Times New Roman"/>
          <w:sz w:val="28"/>
          <w:szCs w:val="28"/>
        </w:rPr>
        <w:t>vào cột “Nội dung cần phải đào tạo, bồi dưỡng để đạt chuẩn” của mẫu số 02.</w: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t>6. Tiêu chuẩn về trình độ ngoại ngữ:</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a) Các trường hợp được tính là đạt chuẩn về ngoại ngữ phải </w:t>
      </w:r>
      <w:r w:rsidRPr="00FC7735">
        <w:rPr>
          <w:rFonts w:ascii="Times New Roman" w:hAnsi="Times New Roman"/>
          <w:color w:val="FF0000"/>
          <w:sz w:val="28"/>
          <w:szCs w:val="28"/>
        </w:rPr>
        <w:t xml:space="preserve">có bằng cấp, chứng chỉ về ngoại ngữ bắt buộc theo </w:t>
      </w:r>
      <w:r w:rsidRPr="00FC7735">
        <w:rPr>
          <w:rFonts w:ascii="Times New Roman" w:hAnsi="Times New Roman"/>
          <w:i/>
          <w:color w:val="FF0000"/>
          <w:sz w:val="28"/>
          <w:szCs w:val="28"/>
        </w:rPr>
        <w:t>yêu cầu</w:t>
      </w:r>
      <w:bookmarkStart w:id="0" w:name="_GoBack"/>
      <w:bookmarkEnd w:id="0"/>
      <w:r w:rsidRPr="00FC7735">
        <w:rPr>
          <w:rFonts w:ascii="Times New Roman" w:hAnsi="Times New Roman"/>
          <w:i/>
          <w:color w:val="FF0000"/>
          <w:sz w:val="28"/>
          <w:szCs w:val="28"/>
        </w:rPr>
        <w:t xml:space="preserve"> của từng tiêu chuẩn chức danh, tiêu chuẩn ngạch công chức/chức danh nghề nghiệp viên chức cụ thể</w:t>
      </w:r>
      <w:r w:rsidRPr="00FC7735">
        <w:rPr>
          <w:rFonts w:ascii="Times New Roman" w:hAnsi="Times New Roman"/>
          <w:color w:val="FF0000"/>
          <w:sz w:val="28"/>
          <w:szCs w:val="28"/>
        </w:rPr>
        <w:t xml:space="preserve"> </w:t>
      </w:r>
      <w:r w:rsidRPr="00FC7735">
        <w:rPr>
          <w:rFonts w:ascii="Times New Roman" w:hAnsi="Times New Roman"/>
          <w:sz w:val="28"/>
          <w:szCs w:val="28"/>
        </w:rPr>
        <w:t xml:space="preserve">mà cán bộ, công chức, viên chức đang giữ hoặc cao hơn. Các tiêu chuẩn này được quy định cụ thể trong các văn bản pháp luật và quy định có liên quan. </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lastRenderedPageBreak/>
        <w:t>Ví dụ: Theo Thông tư liên tịch số 10/2015/TTLT-BYT-BNV ngày 27 tháng 5 năm 2015 của Bộ Y tế và Bộ Nội vụ về quy định mã số, tiêu chuẩn chức danh nghề nghiệp bác sĩ, bác sĩ y học dự phòng, y sĩ; viên chức đang giữ chức danh nghề nghiệp Bác sĩ (Hạng III) phải có “</w:t>
      </w:r>
      <w:r w:rsidRPr="00FC7735">
        <w:rPr>
          <w:rFonts w:ascii="Times New Roman" w:hAnsi="Times New Roman"/>
          <w:i/>
          <w:sz w:val="28"/>
          <w:szCs w:val="28"/>
        </w:rPr>
        <w:t>trình độ ngoại ngữ bậc 2</w:t>
      </w:r>
      <w:r w:rsidRPr="00FC7735">
        <w:rPr>
          <w:rFonts w:ascii="Times New Roman" w:hAnsi="Times New Roman"/>
          <w:sz w:val="28"/>
          <w:szCs w:val="28"/>
        </w:rPr>
        <w:t xml:space="preserve"> theo quy định tại Thông tư số 01/2014/TT-BGDĐT ngày 24 tháng 01 năm 2014 của Bộ Giáo dục và Đào tạo ban hành khung năng lực ngoại ngữ 6 bậc dùng cho Việt Nam”. Công chức giữ ngạch chuyên viên (01.003) và tương đương phải có trình độ ngoại ngữ bậc 2 trở lên</w:t>
      </w:r>
      <w:r w:rsidR="00A76D33" w:rsidRPr="00FC7735">
        <w:rPr>
          <w:rFonts w:ascii="Times New Roman" w:hAnsi="Times New Roman"/>
          <w:sz w:val="28"/>
          <w:szCs w:val="28"/>
        </w:rPr>
        <w:t>.</w:t>
      </w:r>
      <w:r w:rsidRPr="00FC7735">
        <w:rPr>
          <w:rFonts w:ascii="Times New Roman" w:hAnsi="Times New Roman"/>
          <w:sz w:val="28"/>
          <w:szCs w:val="28"/>
        </w:rPr>
        <w:t xml:space="preserve"> </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Các trường hợp đã có trình độ </w:t>
      </w:r>
      <w:r w:rsidRPr="00FC7735">
        <w:rPr>
          <w:rFonts w:ascii="Times New Roman" w:hAnsi="Times New Roman"/>
          <w:color w:val="FF0000"/>
          <w:sz w:val="28"/>
          <w:szCs w:val="28"/>
        </w:rPr>
        <w:t xml:space="preserve">đại học ngoại ngữ (thuộc 01 trong 05 ngoại ngữ: Anh, Pháp, Nga, Đức và Trung Quốc) thì </w:t>
      </w:r>
      <w:r w:rsidR="00A76D33" w:rsidRPr="00FC7735">
        <w:rPr>
          <w:rFonts w:ascii="Times New Roman" w:hAnsi="Times New Roman"/>
          <w:color w:val="FF0000"/>
          <w:sz w:val="28"/>
          <w:szCs w:val="28"/>
        </w:rPr>
        <w:t>liệt kê vào cột “Ngoại ngữ khác” mẫu số 02</w:t>
      </w:r>
      <w:r w:rsidRPr="00FC7735">
        <w:rPr>
          <w:rFonts w:ascii="Times New Roman" w:hAnsi="Times New Roman"/>
          <w:sz w:val="28"/>
          <w:szCs w:val="28"/>
        </w:rPr>
        <w:t xml:space="preserve">. </w:t>
      </w:r>
    </w:p>
    <w:p w:rsidR="00A76D33"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c) Các trường hợp chưa có đủ bằng cấp, chứng chỉ đạt chuẩn về ngoại ngữ theo yêu cầu nêu trên thì thống kê </w:t>
      </w:r>
      <w:r w:rsidR="00A76D33" w:rsidRPr="00FC7735">
        <w:rPr>
          <w:rFonts w:ascii="Times New Roman" w:hAnsi="Times New Roman"/>
          <w:sz w:val="28"/>
          <w:szCs w:val="28"/>
        </w:rPr>
        <w:t>vào cột “Nội dung cần phải đào tạo, bồi dưỡng để đạt chuẩn” của mẫu số 02.</w:t>
      </w:r>
    </w:p>
    <w:p w:rsidR="00E00E2E" w:rsidRPr="00FC7735" w:rsidRDefault="00E00E2E" w:rsidP="00E23131">
      <w:pPr>
        <w:spacing w:before="120" w:after="0"/>
        <w:ind w:firstLine="567"/>
        <w:jc w:val="both"/>
        <w:rPr>
          <w:rFonts w:ascii="Times New Roman" w:hAnsi="Times New Roman"/>
          <w:b/>
          <w:sz w:val="28"/>
          <w:szCs w:val="28"/>
        </w:rPr>
      </w:pPr>
      <w:r w:rsidRPr="00FC7735">
        <w:rPr>
          <w:rFonts w:ascii="Times New Roman" w:hAnsi="Times New Roman"/>
          <w:b/>
          <w:sz w:val="28"/>
          <w:szCs w:val="28"/>
        </w:rPr>
        <w:t>7. Tiêu chuẩn về trình độ tin học:</w:t>
      </w:r>
    </w:p>
    <w:p w:rsidR="00E00E2E"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a) Cán bộ, công chức, viên chức đạt chuẩn về trình độ tin học phải</w:t>
      </w:r>
      <w:r w:rsidRPr="00FC7735">
        <w:rPr>
          <w:rFonts w:ascii="Times New Roman" w:hAnsi="Times New Roman"/>
          <w:i/>
          <w:color w:val="FF0000"/>
          <w:sz w:val="28"/>
          <w:szCs w:val="28"/>
        </w:rPr>
        <w:t>“có trình độ tin học đạt chuẩn kỹ năng sử dụng công nghệ thông tin cơ bản theo quy định tại Thông tư số 03/2014/TT-BTTTT ngày 11 tháng 3 năm 2014 của Bộ Thông tin và Truyền thông quy định Chuẩn kỹ năng sử dụng công nghệ thông tin”</w:t>
      </w:r>
      <w:r w:rsidRPr="00FC7735">
        <w:rPr>
          <w:rFonts w:ascii="Times New Roman" w:hAnsi="Times New Roman"/>
          <w:i/>
          <w:sz w:val="28"/>
          <w:szCs w:val="28"/>
        </w:rPr>
        <w:t xml:space="preserve"> </w:t>
      </w:r>
      <w:r w:rsidRPr="00FC7735">
        <w:rPr>
          <w:rFonts w:ascii="Times New Roman" w:hAnsi="Times New Roman"/>
          <w:sz w:val="28"/>
          <w:szCs w:val="28"/>
        </w:rPr>
        <w:t xml:space="preserve">hoặc cao hơn. Nếu đang có </w:t>
      </w:r>
      <w:r w:rsidRPr="00FC7735">
        <w:rPr>
          <w:rFonts w:ascii="Times New Roman" w:hAnsi="Times New Roman"/>
          <w:b/>
          <w:i/>
          <w:sz w:val="28"/>
          <w:szCs w:val="28"/>
        </w:rPr>
        <w:t>chứng chỉ tin học ứng dụng A, B, C cấp trước ngày 10 tháng 8 năm 2016</w:t>
      </w:r>
      <w:r w:rsidRPr="00FC7735">
        <w:rPr>
          <w:rFonts w:ascii="Times New Roman" w:hAnsi="Times New Roman"/>
          <w:sz w:val="28"/>
          <w:szCs w:val="28"/>
        </w:rPr>
        <w:t xml:space="preserve"> thì được công nhận tương đương với chứng chỉ ứng dụng công nghệ thông tin cơ bản (theo Khoản 2, Điều 23 Thông tư liên tịch số 17/2016/TTLT-BGDĐT-BTTTT ngày 21 tháng 6 năm 2016 của Bộ Giáo dục và Đào tạo - Bộ Thông tin và Truyền thông về việc Quy định tổ chức thi và cấp chứng chỉ ứng dụng công nghệ thông tin).</w:t>
      </w:r>
    </w:p>
    <w:p w:rsidR="00556BB0" w:rsidRPr="00FC7735" w:rsidRDefault="00E00E2E" w:rsidP="00E23131">
      <w:pPr>
        <w:spacing w:before="120" w:after="0"/>
        <w:ind w:firstLine="567"/>
        <w:jc w:val="both"/>
        <w:rPr>
          <w:rFonts w:ascii="Times New Roman" w:hAnsi="Times New Roman"/>
          <w:sz w:val="28"/>
          <w:szCs w:val="28"/>
        </w:rPr>
      </w:pPr>
      <w:r w:rsidRPr="00FC7735">
        <w:rPr>
          <w:rFonts w:ascii="Times New Roman" w:hAnsi="Times New Roman"/>
          <w:sz w:val="28"/>
          <w:szCs w:val="28"/>
        </w:rPr>
        <w:t xml:space="preserve">b) Các trường hợp chưa có đủ bằng cấp, chứng chỉ đạt chuẩn về ngoại ngữ theo yêu cầu nêu trên thì thống kê </w:t>
      </w:r>
      <w:r w:rsidR="00A76D33" w:rsidRPr="00FC7735">
        <w:rPr>
          <w:rFonts w:ascii="Times New Roman" w:hAnsi="Times New Roman"/>
          <w:sz w:val="28"/>
          <w:szCs w:val="28"/>
        </w:rPr>
        <w:t>vào cột “Nội dung cần phải đào tạo, bồi dưỡng để đạt chuẩn” của mẫu số 02.</w:t>
      </w:r>
    </w:p>
    <w:p w:rsidR="00556BB0" w:rsidRDefault="00556BB0" w:rsidP="00E23131">
      <w:pPr>
        <w:tabs>
          <w:tab w:val="left" w:pos="4678"/>
        </w:tabs>
        <w:rPr>
          <w:rFonts w:ascii="Times New Roman" w:hAnsi="Times New Roman"/>
          <w:sz w:val="27"/>
          <w:szCs w:val="27"/>
        </w:rPr>
      </w:pPr>
    </w:p>
    <w:p w:rsidR="00A76D33" w:rsidRPr="00556BB0" w:rsidRDefault="00556BB0" w:rsidP="00E23131">
      <w:pPr>
        <w:tabs>
          <w:tab w:val="left" w:pos="4678"/>
        </w:tabs>
        <w:rPr>
          <w:rFonts w:ascii="Times New Roman" w:hAnsi="Times New Roman"/>
          <w:b/>
          <w:sz w:val="28"/>
          <w:szCs w:val="27"/>
        </w:rPr>
      </w:pPr>
      <w:r>
        <w:rPr>
          <w:rFonts w:ascii="Times New Roman" w:hAnsi="Times New Roman"/>
          <w:sz w:val="27"/>
          <w:szCs w:val="27"/>
        </w:rPr>
        <w:tab/>
      </w:r>
      <w:r w:rsidRPr="00556BB0">
        <w:rPr>
          <w:rFonts w:ascii="Times New Roman" w:hAnsi="Times New Roman"/>
          <w:b/>
          <w:sz w:val="28"/>
          <w:szCs w:val="27"/>
        </w:rPr>
        <w:t>PHÒNG NỘI VỤ QUẬN TÂN BÌNH</w:t>
      </w:r>
    </w:p>
    <w:sectPr w:rsidR="00A76D33" w:rsidRPr="00556BB0" w:rsidSect="003E75A5">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34A" w:rsidRDefault="0023534A" w:rsidP="00E00E2E">
      <w:pPr>
        <w:spacing w:after="0" w:line="240" w:lineRule="auto"/>
      </w:pPr>
      <w:r>
        <w:separator/>
      </w:r>
    </w:p>
  </w:endnote>
  <w:endnote w:type="continuationSeparator" w:id="0">
    <w:p w:rsidR="0023534A" w:rsidRDefault="0023534A" w:rsidP="00E00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34A" w:rsidRDefault="0023534A" w:rsidP="00E00E2E">
      <w:pPr>
        <w:spacing w:after="0" w:line="240" w:lineRule="auto"/>
      </w:pPr>
      <w:r>
        <w:separator/>
      </w:r>
    </w:p>
  </w:footnote>
  <w:footnote w:type="continuationSeparator" w:id="0">
    <w:p w:rsidR="0023534A" w:rsidRDefault="0023534A" w:rsidP="00E00E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E2E"/>
    <w:rsid w:val="00022911"/>
    <w:rsid w:val="00096BF3"/>
    <w:rsid w:val="000A7AE7"/>
    <w:rsid w:val="00104D8C"/>
    <w:rsid w:val="001138F2"/>
    <w:rsid w:val="0023534A"/>
    <w:rsid w:val="002C7316"/>
    <w:rsid w:val="00315B44"/>
    <w:rsid w:val="003C1FDB"/>
    <w:rsid w:val="003E75A5"/>
    <w:rsid w:val="004C6647"/>
    <w:rsid w:val="00502909"/>
    <w:rsid w:val="00555027"/>
    <w:rsid w:val="005562AC"/>
    <w:rsid w:val="00556BB0"/>
    <w:rsid w:val="005F7DC1"/>
    <w:rsid w:val="006163B7"/>
    <w:rsid w:val="006628E2"/>
    <w:rsid w:val="008136E0"/>
    <w:rsid w:val="0098401B"/>
    <w:rsid w:val="00A76D33"/>
    <w:rsid w:val="00B72914"/>
    <w:rsid w:val="00BA0EDF"/>
    <w:rsid w:val="00BC775F"/>
    <w:rsid w:val="00C56B83"/>
    <w:rsid w:val="00CD37F4"/>
    <w:rsid w:val="00CE239F"/>
    <w:rsid w:val="00DA405A"/>
    <w:rsid w:val="00E00E2E"/>
    <w:rsid w:val="00E23131"/>
    <w:rsid w:val="00ED2075"/>
    <w:rsid w:val="00FC7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447BE2-07AA-48B0-B8AB-70A8DC836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E2E"/>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00E2E"/>
    <w:rPr>
      <w:color w:val="0000FF"/>
      <w:u w:val="single"/>
    </w:rPr>
  </w:style>
  <w:style w:type="paragraph" w:styleId="FootnoteText">
    <w:name w:val="footnote text"/>
    <w:basedOn w:val="Normal"/>
    <w:link w:val="FootnoteTextChar"/>
    <w:unhideWhenUsed/>
    <w:rsid w:val="00E00E2E"/>
    <w:pPr>
      <w:spacing w:after="0" w:line="240" w:lineRule="auto"/>
    </w:pPr>
    <w:rPr>
      <w:sz w:val="20"/>
      <w:szCs w:val="20"/>
    </w:rPr>
  </w:style>
  <w:style w:type="character" w:customStyle="1" w:styleId="FootnoteTextChar">
    <w:name w:val="Footnote Text Char"/>
    <w:basedOn w:val="DefaultParagraphFont"/>
    <w:link w:val="FootnoteText"/>
    <w:rsid w:val="00E00E2E"/>
    <w:rPr>
      <w:rFonts w:ascii="Calibri" w:eastAsia="SimSun" w:hAnsi="Calibri" w:cs="Times New Roman"/>
      <w:sz w:val="20"/>
      <w:szCs w:val="20"/>
      <w:lang w:eastAsia="zh-CN"/>
    </w:rPr>
  </w:style>
  <w:style w:type="character" w:styleId="FootnoteReference">
    <w:name w:val="footnote reference"/>
    <w:unhideWhenUsed/>
    <w:rsid w:val="00E00E2E"/>
    <w:rPr>
      <w:vertAlign w:val="superscript"/>
    </w:rPr>
  </w:style>
  <w:style w:type="paragraph" w:styleId="NormalWeb">
    <w:name w:val="Normal (Web)"/>
    <w:basedOn w:val="Normal"/>
    <w:uiPriority w:val="99"/>
    <w:rsid w:val="00E00E2E"/>
    <w:pPr>
      <w:spacing w:before="100" w:beforeAutospacing="1" w:after="100" w:afterAutospacing="1" w:line="240" w:lineRule="auto"/>
    </w:pPr>
    <w:rPr>
      <w:rFonts w:ascii="Times New Roman" w:eastAsia="Times New Roman" w:hAnsi="Times New Roman"/>
      <w:sz w:val="24"/>
      <w:szCs w:val="24"/>
      <w:lang w:eastAsia="en-US"/>
    </w:rPr>
  </w:style>
  <w:style w:type="paragraph" w:customStyle="1" w:styleId="body-text">
    <w:name w:val="body-text"/>
    <w:basedOn w:val="Normal"/>
    <w:rsid w:val="00E00E2E"/>
    <w:pPr>
      <w:spacing w:before="100" w:beforeAutospacing="1" w:after="100" w:afterAutospacing="1" w:line="240" w:lineRule="auto"/>
    </w:pPr>
    <w:rPr>
      <w:rFonts w:ascii="Times New Roman" w:eastAsia="Times New Roman" w:hAnsi="Times New Roman"/>
      <w:sz w:val="24"/>
      <w:szCs w:val="24"/>
      <w:lang w:eastAsia="en-US"/>
    </w:rPr>
  </w:style>
  <w:style w:type="paragraph" w:styleId="BalloonText">
    <w:name w:val="Balloon Text"/>
    <w:basedOn w:val="Normal"/>
    <w:link w:val="BalloonTextChar"/>
    <w:uiPriority w:val="99"/>
    <w:semiHidden/>
    <w:unhideWhenUsed/>
    <w:rsid w:val="00E231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131"/>
    <w:rPr>
      <w:rFonts w:ascii="Segoe UI" w:eastAsia="SimSu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oivu.tanbinh@tphcm.gov.v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PGD</cp:lastModifiedBy>
  <cp:revision>4</cp:revision>
  <cp:lastPrinted>2018-08-23T02:24:00Z</cp:lastPrinted>
  <dcterms:created xsi:type="dcterms:W3CDTF">2018-08-20T08:30:00Z</dcterms:created>
  <dcterms:modified xsi:type="dcterms:W3CDTF">2018-08-23T02:24:00Z</dcterms:modified>
</cp:coreProperties>
</file>